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0B3" w:rsidRPr="00094A23" w:rsidRDefault="003800B3" w:rsidP="003800B3">
      <w:pPr>
        <w:rPr>
          <w:b/>
          <w:sz w:val="32"/>
        </w:rPr>
      </w:pPr>
      <w:r w:rsidRPr="00094A23">
        <w:rPr>
          <w:rFonts w:hint="eastAsia"/>
          <w:b/>
          <w:sz w:val="32"/>
        </w:rPr>
        <w:t>附件：</w:t>
      </w:r>
    </w:p>
    <w:p w:rsidR="0009781C" w:rsidRPr="00094A23" w:rsidRDefault="00A741C6" w:rsidP="00FB73EE">
      <w:pPr>
        <w:jc w:val="center"/>
        <w:rPr>
          <w:b/>
          <w:sz w:val="32"/>
        </w:rPr>
      </w:pPr>
      <w:r w:rsidRPr="00094A23">
        <w:rPr>
          <w:rFonts w:hint="eastAsia"/>
          <w:b/>
          <w:sz w:val="32"/>
        </w:rPr>
        <w:t>安徽工程大学第</w:t>
      </w:r>
      <w:r w:rsidR="00493F04" w:rsidRPr="00094A23">
        <w:rPr>
          <w:rFonts w:hint="eastAsia"/>
          <w:b/>
          <w:sz w:val="32"/>
        </w:rPr>
        <w:t>二十</w:t>
      </w:r>
      <w:r w:rsidR="001A40FF">
        <w:rPr>
          <w:rFonts w:hint="eastAsia"/>
          <w:b/>
          <w:sz w:val="32"/>
        </w:rPr>
        <w:t>五</w:t>
      </w:r>
      <w:r w:rsidR="0009781C" w:rsidRPr="00094A23">
        <w:rPr>
          <w:rFonts w:hint="eastAsia"/>
          <w:b/>
          <w:sz w:val="32"/>
        </w:rPr>
        <w:t>届“青年教师优秀论文奖”获奖论文一览表</w:t>
      </w:r>
    </w:p>
    <w:p w:rsidR="0009781C" w:rsidRPr="00094A23" w:rsidRDefault="0009781C" w:rsidP="00FB73EE">
      <w:pPr>
        <w:ind w:leftChars="-85" w:left="-178"/>
        <w:jc w:val="center"/>
        <w:rPr>
          <w:b/>
          <w:sz w:val="32"/>
        </w:rPr>
      </w:pPr>
      <w:r w:rsidRPr="00094A23">
        <w:rPr>
          <w:rFonts w:hint="eastAsia"/>
          <w:b/>
          <w:sz w:val="32"/>
        </w:rPr>
        <w:t>（</w:t>
      </w:r>
      <w:r w:rsidR="00947E4A" w:rsidRPr="00094A23">
        <w:rPr>
          <w:rFonts w:hint="eastAsia"/>
          <w:b/>
          <w:sz w:val="32"/>
        </w:rPr>
        <w:t>人文社科</w:t>
      </w:r>
      <w:r w:rsidRPr="00094A23">
        <w:rPr>
          <w:rFonts w:hint="eastAsia"/>
          <w:b/>
          <w:sz w:val="32"/>
        </w:rPr>
        <w:t>类）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850"/>
        <w:gridCol w:w="4961"/>
        <w:gridCol w:w="2410"/>
        <w:gridCol w:w="1418"/>
      </w:tblGrid>
      <w:tr w:rsidR="004032BE" w:rsidRPr="00094A23" w:rsidTr="00E47BC7">
        <w:trPr>
          <w:cantSplit/>
          <w:trHeight w:val="31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712" w:rsidRPr="00FF2551" w:rsidRDefault="001A3712" w:rsidP="003F5D83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FF2551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名次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712" w:rsidRPr="00FF2551" w:rsidRDefault="001A3712" w:rsidP="0009781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FF2551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712" w:rsidRPr="00FF2551" w:rsidRDefault="001A3712" w:rsidP="00FF0A23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FF2551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论文名称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712" w:rsidRPr="00FF2551" w:rsidRDefault="001A3712" w:rsidP="00FF0A23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FF2551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刊物名称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712" w:rsidRPr="00FF2551" w:rsidRDefault="001A3712" w:rsidP="0009781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FF2551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推荐单位</w:t>
            </w:r>
          </w:p>
        </w:tc>
      </w:tr>
      <w:tr w:rsidR="002E088F" w:rsidRPr="00094A23" w:rsidTr="00E47BC7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094A23" w:rsidRDefault="002E088F" w:rsidP="002E088F">
            <w:pPr>
              <w:jc w:val="center"/>
              <w:rPr>
                <w:rFonts w:ascii="宋体" w:hAnsi="宋体" w:cs="宋体"/>
                <w:szCs w:val="21"/>
              </w:rPr>
            </w:pPr>
            <w:r w:rsidRPr="00094A23">
              <w:rPr>
                <w:rFonts w:ascii="宋体" w:hAnsi="宋体" w:cs="宋体" w:hint="eastAsia"/>
                <w:szCs w:val="21"/>
              </w:rPr>
              <w:t>特等奖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刘丽君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 w:hint="eastAsia"/>
                <w:szCs w:val="21"/>
              </w:rPr>
              <w:t>考虑偏差修正的</w:t>
            </w:r>
            <w:r w:rsidRPr="005E65A6">
              <w:rPr>
                <w:rFonts w:ascii="宋体" w:hAnsi="宋体"/>
                <w:szCs w:val="21"/>
              </w:rPr>
              <w:t>Bootstrap</w:t>
            </w:r>
            <w:r w:rsidRPr="005E65A6">
              <w:rPr>
                <w:rFonts w:ascii="宋体" w:hAnsi="宋体" w:hint="eastAsia"/>
                <w:szCs w:val="21"/>
              </w:rPr>
              <w:t>假设检验及大规模关键质量因子筛选研究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 w:hint="eastAsia"/>
                <w:szCs w:val="21"/>
              </w:rPr>
              <w:t>管理科学学报，</w:t>
            </w:r>
            <w:r w:rsidRPr="005E65A6">
              <w:rPr>
                <w:rFonts w:ascii="宋体" w:hAnsi="宋体"/>
                <w:szCs w:val="21"/>
              </w:rPr>
              <w:t>2026</w:t>
            </w:r>
            <w:r w:rsidRPr="005E65A6">
              <w:rPr>
                <w:rFonts w:ascii="宋体" w:hAnsi="宋体" w:hint="eastAsia"/>
                <w:szCs w:val="21"/>
              </w:rPr>
              <w:t>年</w:t>
            </w:r>
            <w:r w:rsidRPr="005E65A6">
              <w:rPr>
                <w:rFonts w:ascii="宋体" w:hAnsi="宋体"/>
                <w:szCs w:val="21"/>
              </w:rPr>
              <w:t>29</w:t>
            </w:r>
            <w:r w:rsidRPr="005E65A6">
              <w:rPr>
                <w:rFonts w:ascii="宋体" w:hAnsi="宋体" w:hint="eastAsia"/>
                <w:szCs w:val="21"/>
              </w:rPr>
              <w:t>卷（</w:t>
            </w:r>
            <w:r w:rsidRPr="005E65A6">
              <w:rPr>
                <w:rFonts w:ascii="宋体" w:hAnsi="宋体"/>
                <w:szCs w:val="21"/>
              </w:rPr>
              <w:t>4</w:t>
            </w:r>
            <w:r w:rsidRPr="005E65A6">
              <w:rPr>
                <w:rFonts w:ascii="宋体" w:hAnsi="宋体" w:hint="eastAsia"/>
                <w:szCs w:val="21"/>
              </w:rPr>
              <w:t>期）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经济与管理学院</w:t>
            </w:r>
          </w:p>
        </w:tc>
      </w:tr>
      <w:tr w:rsidR="002E088F" w:rsidRPr="00094A23" w:rsidTr="00E47BC7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094A23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cs="宋体" w:hint="eastAsia"/>
                <w:szCs w:val="21"/>
              </w:rPr>
              <w:t>一等奖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proofErr w:type="gramStart"/>
            <w:r>
              <w:rPr>
                <w:rFonts w:hint="eastAsia"/>
                <w:color w:val="000000"/>
                <w:szCs w:val="21"/>
              </w:rPr>
              <w:t>程孝强</w:t>
            </w:r>
            <w:proofErr w:type="gramEnd"/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/>
                <w:szCs w:val="21"/>
              </w:rPr>
              <w:t>Impact of fintech on carbon emissions in China: Evidence from the</w:t>
            </w:r>
            <w:r w:rsidRPr="005E65A6">
              <w:rPr>
                <w:rFonts w:ascii="宋体" w:hAnsi="宋体" w:hint="eastAsia"/>
                <w:szCs w:val="21"/>
              </w:rPr>
              <w:t xml:space="preserve"> </w:t>
            </w:r>
            <w:r w:rsidRPr="005E65A6">
              <w:rPr>
                <w:rFonts w:ascii="宋体" w:hAnsi="宋体"/>
                <w:szCs w:val="21"/>
              </w:rPr>
              <w:t>perspectives of green finance and financial efficiency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/>
                <w:szCs w:val="21"/>
              </w:rPr>
              <w:t>Finance Research Letters, 2025, 86, 108441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数理与金融学院</w:t>
            </w:r>
          </w:p>
        </w:tc>
      </w:tr>
      <w:tr w:rsidR="002E088F" w:rsidRPr="00094A23" w:rsidTr="00E47BC7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094A23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cs="宋体" w:hint="eastAsia"/>
                <w:szCs w:val="21"/>
              </w:rPr>
              <w:t>一等奖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张家伟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/>
                <w:bCs/>
                <w:szCs w:val="21"/>
              </w:rPr>
              <w:t>A novel</w:t>
            </w:r>
            <w:r w:rsidRPr="005E65A6">
              <w:rPr>
                <w:rFonts w:ascii="宋体" w:hAnsi="宋体"/>
                <w:szCs w:val="21"/>
              </w:rPr>
              <w:t xml:space="preserve"> </w:t>
            </w:r>
            <w:r w:rsidRPr="005E65A6">
              <w:rPr>
                <w:rFonts w:ascii="宋体" w:hAnsi="宋体"/>
                <w:bCs/>
                <w:szCs w:val="21"/>
              </w:rPr>
              <w:t>local adjustment approach to improve multiplicative consistency of additive reciprocal matrices with an optimal allocation of information</w:t>
            </w:r>
            <w:r w:rsidRPr="005E65A6">
              <w:rPr>
                <w:rFonts w:ascii="宋体" w:hAnsi="宋体" w:hint="eastAsia"/>
                <w:bCs/>
                <w:szCs w:val="21"/>
              </w:rPr>
              <w:t xml:space="preserve"> </w:t>
            </w:r>
            <w:r w:rsidRPr="005E65A6">
              <w:rPr>
                <w:rFonts w:ascii="宋体" w:hAnsi="宋体"/>
                <w:bCs/>
                <w:szCs w:val="21"/>
              </w:rPr>
              <w:t>granularity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/>
                <w:bCs/>
                <w:szCs w:val="21"/>
              </w:rPr>
              <w:t>Mathematics and Computers in Simulation</w:t>
            </w:r>
            <w:r w:rsidRPr="005E65A6">
              <w:rPr>
                <w:rFonts w:ascii="宋体" w:hAnsi="宋体" w:hint="eastAsia"/>
                <w:bCs/>
                <w:szCs w:val="21"/>
              </w:rPr>
              <w:t>，241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经济与管理学院</w:t>
            </w:r>
          </w:p>
        </w:tc>
      </w:tr>
      <w:tr w:rsidR="002E088F" w:rsidRPr="00094A23" w:rsidTr="00E47BC7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094A23" w:rsidRDefault="002E088F" w:rsidP="002E088F">
            <w:pPr>
              <w:jc w:val="center"/>
              <w:rPr>
                <w:rFonts w:ascii="宋体" w:hAnsi="宋体" w:cs="宋体"/>
                <w:szCs w:val="21"/>
              </w:rPr>
            </w:pPr>
            <w:r w:rsidRPr="00094A23">
              <w:rPr>
                <w:rFonts w:ascii="宋体" w:hAnsi="宋体" w:cs="宋体" w:hint="eastAsia"/>
                <w:szCs w:val="21"/>
              </w:rPr>
              <w:t>一等奖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proofErr w:type="gramStart"/>
            <w:r>
              <w:rPr>
                <w:rFonts w:hint="eastAsia"/>
                <w:color w:val="000000"/>
                <w:szCs w:val="21"/>
              </w:rPr>
              <w:t>周凌琳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/>
                <w:szCs w:val="21"/>
              </w:rPr>
              <w:t xml:space="preserve">An enhanced </w:t>
            </w:r>
            <w:proofErr w:type="spellStart"/>
            <w:r w:rsidRPr="005E65A6">
              <w:rPr>
                <w:rFonts w:ascii="宋体" w:hAnsi="宋体"/>
                <w:szCs w:val="21"/>
              </w:rPr>
              <w:t>CycleGAN</w:t>
            </w:r>
            <w:proofErr w:type="spellEnd"/>
            <w:r w:rsidRPr="005E65A6">
              <w:rPr>
                <w:rFonts w:ascii="宋体" w:hAnsi="宋体"/>
                <w:szCs w:val="21"/>
              </w:rPr>
              <w:t xml:space="preserve"> approach for landscape design: Style transfer and color harmonization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 w:hint="eastAsia"/>
                <w:szCs w:val="21"/>
              </w:rPr>
              <w:t>Alexandria Engineering Journal 133 (2025) 225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设计学院</w:t>
            </w:r>
          </w:p>
        </w:tc>
      </w:tr>
      <w:tr w:rsidR="002E088F" w:rsidRPr="00094A23" w:rsidTr="00E47BC7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094A23" w:rsidRDefault="002E088F" w:rsidP="002E088F">
            <w:pPr>
              <w:jc w:val="center"/>
              <w:rPr>
                <w:rFonts w:ascii="宋体" w:hAnsi="宋体" w:cs="宋体"/>
                <w:szCs w:val="21"/>
              </w:rPr>
            </w:pPr>
            <w:r w:rsidRPr="00094A23">
              <w:rPr>
                <w:rFonts w:ascii="宋体" w:hAnsi="宋体" w:cs="宋体" w:hint="eastAsia"/>
                <w:szCs w:val="21"/>
              </w:rPr>
              <w:t>二等奖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王安捷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/>
                <w:szCs w:val="21"/>
              </w:rPr>
              <w:t>Ergogenic Effects of Intermittent Hand Cooling on High-Intensity Resistance Exercise Performance: A Placebo-Controlled Crossover Study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/>
                <w:szCs w:val="21"/>
              </w:rPr>
              <w:t>刊名：Journal of Strength and Conditioning Research</w:t>
            </w:r>
            <w:r w:rsidRPr="005E65A6">
              <w:rPr>
                <w:rFonts w:ascii="宋体" w:hAnsi="宋体" w:hint="eastAsia"/>
                <w:szCs w:val="21"/>
              </w:rPr>
              <w:t>，</w:t>
            </w:r>
          </w:p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/>
                <w:szCs w:val="21"/>
              </w:rPr>
              <w:t>期数：40(6</w:t>
            </w:r>
            <w:proofErr w:type="gramStart"/>
            <w:r w:rsidRPr="005E65A6">
              <w:rPr>
                <w:rFonts w:ascii="宋体" w:hAnsi="宋体"/>
                <w:szCs w:val="21"/>
              </w:rPr>
              <w:t>):e</w:t>
            </w:r>
            <w:proofErr w:type="gramEnd"/>
            <w:r w:rsidRPr="005E65A6">
              <w:rPr>
                <w:rFonts w:ascii="宋体" w:hAnsi="宋体"/>
                <w:szCs w:val="21"/>
              </w:rPr>
              <w:t>562-e570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体育学院</w:t>
            </w:r>
          </w:p>
        </w:tc>
      </w:tr>
      <w:tr w:rsidR="002E088F" w:rsidRPr="00094A23" w:rsidTr="00E47BC7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094A23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cs="宋体" w:hint="eastAsia"/>
                <w:szCs w:val="21"/>
              </w:rPr>
              <w:t>二等奖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王雅莉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/>
                <w:szCs w:val="21"/>
              </w:rPr>
              <w:t>“三水统筹”治理的影响因素及组态路径研究——基于TOSE理论框架的动态</w:t>
            </w:r>
            <w:proofErr w:type="spellStart"/>
            <w:r w:rsidRPr="005E65A6">
              <w:rPr>
                <w:rFonts w:ascii="宋体" w:hAnsi="宋体"/>
                <w:szCs w:val="21"/>
              </w:rPr>
              <w:t>fsQCA</w:t>
            </w:r>
            <w:proofErr w:type="spellEnd"/>
            <w:r w:rsidRPr="005E65A6">
              <w:rPr>
                <w:rFonts w:ascii="宋体" w:hAnsi="宋体"/>
                <w:szCs w:val="21"/>
              </w:rPr>
              <w:t>因果关系分析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 w:hint="eastAsia"/>
                <w:szCs w:val="21"/>
              </w:rPr>
              <w:t>《自然资源学报》</w:t>
            </w:r>
          </w:p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 w:hint="eastAsia"/>
                <w:szCs w:val="21"/>
              </w:rPr>
              <w:t>第5期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经济与管理学院</w:t>
            </w:r>
          </w:p>
        </w:tc>
      </w:tr>
      <w:tr w:rsidR="002E088F" w:rsidRPr="00094A23" w:rsidTr="00E47BC7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094A23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cs="宋体" w:hint="eastAsia"/>
                <w:szCs w:val="21"/>
              </w:rPr>
              <w:t>二等奖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侯林岐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 w:hint="eastAsia"/>
                <w:szCs w:val="21"/>
              </w:rPr>
              <w:t>有为政府的创新治理：政策协同与企业创新韧性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 w:hint="eastAsia"/>
                <w:szCs w:val="21"/>
              </w:rPr>
              <w:t>财经科学，第10期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经济与管理学院</w:t>
            </w:r>
          </w:p>
        </w:tc>
      </w:tr>
      <w:tr w:rsidR="002E088F" w:rsidRPr="00094A23" w:rsidTr="00E47BC7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094A23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cs="宋体" w:hint="eastAsia"/>
                <w:szCs w:val="21"/>
              </w:rPr>
              <w:t>二等奖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黄贤君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 w:hint="eastAsia"/>
                <w:szCs w:val="21"/>
              </w:rPr>
              <w:t>The impact of college students' body mass index on subjective well-being: The mediating role of self-rated health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 w:hint="eastAsia"/>
                <w:szCs w:val="21"/>
              </w:rPr>
              <w:t xml:space="preserve">Acta </w:t>
            </w:r>
            <w:proofErr w:type="spellStart"/>
            <w:r w:rsidRPr="005E65A6">
              <w:rPr>
                <w:rFonts w:ascii="宋体" w:hAnsi="宋体" w:hint="eastAsia"/>
                <w:szCs w:val="21"/>
              </w:rPr>
              <w:t>Psychologica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建筑工程学院</w:t>
            </w:r>
          </w:p>
        </w:tc>
      </w:tr>
      <w:tr w:rsidR="002E088F" w:rsidRPr="00094A23" w:rsidTr="00E47BC7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094A23" w:rsidRDefault="002E088F" w:rsidP="002E088F">
            <w:pPr>
              <w:jc w:val="center"/>
              <w:rPr>
                <w:rFonts w:ascii="宋体" w:hAnsi="宋体" w:cs="宋体"/>
                <w:szCs w:val="21"/>
              </w:rPr>
            </w:pPr>
            <w:r w:rsidRPr="00094A23">
              <w:rPr>
                <w:rFonts w:ascii="宋体" w:hAnsi="宋体" w:cs="宋体" w:hint="eastAsia"/>
                <w:szCs w:val="21"/>
              </w:rPr>
              <w:t>二等奖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proofErr w:type="gramStart"/>
            <w:r>
              <w:rPr>
                <w:rFonts w:hint="eastAsia"/>
                <w:color w:val="000000"/>
                <w:szCs w:val="21"/>
              </w:rPr>
              <w:t>杨子杰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 w:hint="eastAsia"/>
                <w:szCs w:val="21"/>
              </w:rPr>
              <w:t>Research on the configurational pathways of supply chain digitalization driving corporate carbon emission reduction from the TOE perspective – based on Chinese enterprises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 w:hint="eastAsia"/>
                <w:szCs w:val="21"/>
              </w:rPr>
              <w:t>《</w:t>
            </w:r>
            <w:r w:rsidRPr="005E65A6">
              <w:rPr>
                <w:rFonts w:ascii="宋体" w:hAnsi="宋体"/>
                <w:szCs w:val="21"/>
              </w:rPr>
              <w:t>Applied Ecology A</w:t>
            </w:r>
            <w:r w:rsidRPr="005E65A6">
              <w:rPr>
                <w:rFonts w:ascii="宋体" w:hAnsi="宋体" w:hint="eastAsia"/>
                <w:szCs w:val="21"/>
              </w:rPr>
              <w:t>nd</w:t>
            </w:r>
            <w:r w:rsidRPr="005E65A6">
              <w:rPr>
                <w:rFonts w:ascii="宋体" w:hAnsi="宋体"/>
                <w:szCs w:val="21"/>
              </w:rPr>
              <w:t xml:space="preserve"> Environmental Research》</w:t>
            </w:r>
            <w:r w:rsidRPr="005E65A6">
              <w:rPr>
                <w:rFonts w:ascii="宋体" w:hAnsi="宋体" w:hint="eastAsia"/>
                <w:szCs w:val="21"/>
              </w:rPr>
              <w:t>；第2</w:t>
            </w:r>
            <w:r w:rsidRPr="005E65A6">
              <w:rPr>
                <w:rFonts w:ascii="宋体" w:hAnsi="宋体"/>
                <w:szCs w:val="21"/>
              </w:rPr>
              <w:t>3</w:t>
            </w:r>
            <w:r w:rsidRPr="005E65A6">
              <w:rPr>
                <w:rFonts w:ascii="宋体" w:hAnsi="宋体" w:hint="eastAsia"/>
                <w:szCs w:val="21"/>
              </w:rPr>
              <w:t>卷第6期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人文学院</w:t>
            </w:r>
          </w:p>
        </w:tc>
      </w:tr>
      <w:tr w:rsidR="002E088F" w:rsidRPr="00094A23" w:rsidTr="00E47BC7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094A23" w:rsidRDefault="002E088F" w:rsidP="002E088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二等奖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proofErr w:type="gramStart"/>
            <w:r>
              <w:rPr>
                <w:rFonts w:hint="eastAsia"/>
                <w:color w:val="000000"/>
                <w:szCs w:val="21"/>
              </w:rPr>
              <w:t>董丰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 w:hint="eastAsia"/>
                <w:szCs w:val="21"/>
              </w:rPr>
              <w:t>Impact of after-class learning partners on the academic performance in bioengineering management courses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 w:hint="eastAsia"/>
                <w:szCs w:val="21"/>
              </w:rPr>
              <w:t>International Journal of Engineering Education，42(2)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经济与管理学院</w:t>
            </w:r>
          </w:p>
        </w:tc>
      </w:tr>
      <w:tr w:rsidR="002E088F" w:rsidRPr="00094A23" w:rsidTr="00E47BC7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094A23" w:rsidRDefault="002E088F" w:rsidP="002E088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二等奖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proofErr w:type="gramStart"/>
            <w:r>
              <w:rPr>
                <w:rFonts w:hint="eastAsia"/>
                <w:color w:val="000000"/>
                <w:szCs w:val="21"/>
              </w:rPr>
              <w:t>刘贝芬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/>
                <w:szCs w:val="21"/>
              </w:rPr>
              <w:t>基于改进Cycle GAN的清代</w:t>
            </w:r>
            <w:proofErr w:type="gramStart"/>
            <w:r w:rsidRPr="005E65A6">
              <w:rPr>
                <w:rFonts w:ascii="宋体" w:hAnsi="宋体"/>
                <w:szCs w:val="21"/>
              </w:rPr>
              <w:t>官补风格</w:t>
            </w:r>
            <w:proofErr w:type="gramEnd"/>
            <w:r w:rsidRPr="005E65A6">
              <w:rPr>
                <w:rFonts w:ascii="宋体" w:hAnsi="宋体"/>
                <w:szCs w:val="21"/>
              </w:rPr>
              <w:t>迁移研究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F" w:rsidRPr="005E65A6" w:rsidRDefault="002E088F" w:rsidP="002E088F">
            <w:pPr>
              <w:jc w:val="center"/>
              <w:rPr>
                <w:rFonts w:ascii="宋体" w:hAnsi="宋体"/>
                <w:szCs w:val="21"/>
              </w:rPr>
            </w:pPr>
            <w:r w:rsidRPr="005E65A6">
              <w:rPr>
                <w:rFonts w:ascii="宋体" w:hAnsi="宋体"/>
                <w:szCs w:val="21"/>
              </w:rPr>
              <w:t>Journal of Textile Research（纺织学报），2025，46（9）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8F" w:rsidRDefault="002E088F" w:rsidP="002E088F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纺织服装学院</w:t>
            </w:r>
          </w:p>
        </w:tc>
      </w:tr>
    </w:tbl>
    <w:p w:rsidR="003F5D83" w:rsidRPr="00094A23" w:rsidRDefault="003F5D83" w:rsidP="00AE7852">
      <w:pPr>
        <w:rPr>
          <w:b/>
          <w:sz w:val="32"/>
        </w:rPr>
      </w:pPr>
    </w:p>
    <w:p w:rsidR="000A5550" w:rsidRPr="00094A23" w:rsidRDefault="00A741C6" w:rsidP="00820D5F">
      <w:pPr>
        <w:jc w:val="center"/>
        <w:rPr>
          <w:b/>
          <w:sz w:val="32"/>
        </w:rPr>
      </w:pPr>
      <w:r w:rsidRPr="00094A23">
        <w:rPr>
          <w:rFonts w:hint="eastAsia"/>
          <w:b/>
          <w:sz w:val="32"/>
        </w:rPr>
        <w:t>安徽工程大学第</w:t>
      </w:r>
      <w:r w:rsidR="00493F04" w:rsidRPr="00094A23">
        <w:rPr>
          <w:rFonts w:hint="eastAsia"/>
          <w:b/>
          <w:sz w:val="32"/>
        </w:rPr>
        <w:t>二十</w:t>
      </w:r>
      <w:r w:rsidR="001A40FF">
        <w:rPr>
          <w:rFonts w:hint="eastAsia"/>
          <w:b/>
          <w:sz w:val="32"/>
        </w:rPr>
        <w:t>五</w:t>
      </w:r>
      <w:r w:rsidR="000A5550" w:rsidRPr="00094A23">
        <w:rPr>
          <w:rFonts w:hint="eastAsia"/>
          <w:b/>
          <w:sz w:val="32"/>
        </w:rPr>
        <w:t>届“青年教师优秀论文奖”获奖论文一览表</w:t>
      </w:r>
    </w:p>
    <w:p w:rsidR="000A5550" w:rsidRPr="00094A23" w:rsidRDefault="000A5550" w:rsidP="00820D5F">
      <w:pPr>
        <w:ind w:leftChars="-85" w:left="-178"/>
        <w:jc w:val="center"/>
        <w:rPr>
          <w:b/>
          <w:sz w:val="32"/>
        </w:rPr>
      </w:pPr>
      <w:r w:rsidRPr="00094A23">
        <w:rPr>
          <w:rFonts w:hint="eastAsia"/>
          <w:b/>
          <w:sz w:val="32"/>
        </w:rPr>
        <w:t>（</w:t>
      </w:r>
      <w:r w:rsidR="00820D5F" w:rsidRPr="00094A23">
        <w:rPr>
          <w:rFonts w:hint="eastAsia"/>
          <w:b/>
          <w:sz w:val="32"/>
        </w:rPr>
        <w:t>自然科学</w:t>
      </w:r>
      <w:r w:rsidRPr="00094A23">
        <w:rPr>
          <w:rFonts w:hint="eastAsia"/>
          <w:b/>
          <w:sz w:val="32"/>
        </w:rPr>
        <w:t>类）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992"/>
        <w:gridCol w:w="5103"/>
        <w:gridCol w:w="2410"/>
        <w:gridCol w:w="1417"/>
      </w:tblGrid>
      <w:tr w:rsidR="00B2224C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24C" w:rsidRPr="00094A23" w:rsidRDefault="00B2224C" w:rsidP="00B2575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094A23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名次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24C" w:rsidRPr="00094A23" w:rsidRDefault="00B2224C" w:rsidP="000A555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094A23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24C" w:rsidRPr="00094A23" w:rsidRDefault="00B2224C" w:rsidP="008569A7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094A23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论文名称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24C" w:rsidRPr="00094A23" w:rsidRDefault="00CE0018" w:rsidP="00B2224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094A23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刊物名称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24C" w:rsidRPr="00094A23" w:rsidRDefault="00B2224C" w:rsidP="000A555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094A23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推荐单位</w:t>
            </w:r>
          </w:p>
        </w:tc>
      </w:tr>
      <w:tr w:rsidR="00B8484E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094A23" w:rsidRDefault="00B8484E" w:rsidP="00B8484E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84E" w:rsidRDefault="00B8484E" w:rsidP="00B8484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盛烨泉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5E65A6" w:rsidRDefault="00B8484E" w:rsidP="00B8484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Enhanced bioethanol production from poplar by Tween 80-assisted acid pretreatment coupled with sulfite detoxification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5E65A6" w:rsidRDefault="00B8484E" w:rsidP="00B8484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Renewable Energy, 2026: 125287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484E" w:rsidRDefault="00B8484E" w:rsidP="00B8484E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生物与食品工程学院</w:t>
            </w:r>
          </w:p>
        </w:tc>
      </w:tr>
      <w:tr w:rsidR="00B8484E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094A23" w:rsidRDefault="00B8484E" w:rsidP="00B8484E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84E" w:rsidRDefault="00B8484E" w:rsidP="00B8484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卜洋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5E65A6" w:rsidRDefault="00B8484E" w:rsidP="00B8484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Enhanced dynamic modeling of pipes conveying fluid with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5E65A6">
              <w:rPr>
                <w:rFonts w:ascii="宋体" w:hAnsi="宋体"/>
                <w:sz w:val="24"/>
                <w:szCs w:val="24"/>
              </w:rPr>
              <w:t>multiple constraints and accessories based on spectral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5E65A6">
              <w:rPr>
                <w:rFonts w:ascii="宋体" w:hAnsi="宋体"/>
                <w:sz w:val="24"/>
                <w:szCs w:val="24"/>
              </w:rPr>
              <w:t>element method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5E65A6" w:rsidRDefault="00B8484E" w:rsidP="00B8484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Mechanical Systems and Signal Processing 237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 xml:space="preserve"> (2025)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484E" w:rsidRDefault="00B8484E" w:rsidP="00B8484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建筑工程学院</w:t>
            </w:r>
          </w:p>
        </w:tc>
      </w:tr>
      <w:tr w:rsidR="00B8484E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094A23" w:rsidRDefault="00B8484E" w:rsidP="00B8484E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84E" w:rsidRDefault="00B8484E" w:rsidP="00B8484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周佳恺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5E65A6" w:rsidRDefault="00B8484E" w:rsidP="00B8484E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spellStart"/>
            <w:r w:rsidRPr="005E65A6">
              <w:rPr>
                <w:rFonts w:ascii="宋体" w:hAnsi="宋体" w:hint="eastAsia"/>
                <w:sz w:val="24"/>
                <w:szCs w:val="24"/>
              </w:rPr>
              <w:t>CeLR</w:t>
            </w:r>
            <w:proofErr w:type="spellEnd"/>
            <w:r w:rsidRPr="005E65A6">
              <w:rPr>
                <w:rFonts w:ascii="宋体" w:hAnsi="宋体" w:hint="eastAsia"/>
                <w:sz w:val="24"/>
                <w:szCs w:val="24"/>
              </w:rPr>
              <w:t>: A Transformer-based Regression Network for Accurate Cephalometric Landmark Detection in High-Resolution X-ray Imaging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5E65A6" w:rsidRDefault="00B8484E" w:rsidP="00B8484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IEEE Transactions on Medical Imaging, vol.45, no.5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484E" w:rsidRDefault="00B8484E" w:rsidP="00B8484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人工智能学院</w:t>
            </w:r>
          </w:p>
        </w:tc>
      </w:tr>
      <w:tr w:rsidR="00B8484E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094A23" w:rsidRDefault="00B8484E" w:rsidP="00B8484E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84E" w:rsidRDefault="00B8484E" w:rsidP="00B8484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张园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5E65A6" w:rsidRDefault="00B8484E" w:rsidP="00B8484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Fault Detection and Performance Analysis of Integrated Multi-Constellation GNSS/5G Positioning in Urban Environments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5E65A6" w:rsidRDefault="00B8484E" w:rsidP="00B8484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IEEE Transactions on Wireless Communications;卷好2；期号0;页码范围6491-6506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484E" w:rsidRDefault="00B8484E" w:rsidP="00B8484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机械与汽车工程学院</w:t>
            </w:r>
          </w:p>
        </w:tc>
      </w:tr>
      <w:tr w:rsidR="00B8484E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094A23" w:rsidRDefault="00B8484E" w:rsidP="00B8484E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84E" w:rsidRDefault="00B8484E" w:rsidP="00B8484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徐叶松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5E65A6" w:rsidRDefault="00B8484E" w:rsidP="00B8484E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spellStart"/>
            <w:r w:rsidRPr="005E65A6">
              <w:rPr>
                <w:rFonts w:ascii="宋体" w:hAnsi="宋体" w:hint="eastAsia"/>
                <w:sz w:val="24"/>
                <w:szCs w:val="24"/>
              </w:rPr>
              <w:t>Asymptotics</w:t>
            </w:r>
            <w:proofErr w:type="spellEnd"/>
            <w:r w:rsidRPr="005E65A6">
              <w:rPr>
                <w:rFonts w:ascii="宋体" w:hAnsi="宋体" w:hint="eastAsia"/>
                <w:sz w:val="24"/>
                <w:szCs w:val="24"/>
              </w:rPr>
              <w:t>-Aware Multi-View Subspace Clustering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5E65A6" w:rsidRDefault="00E47BC7" w:rsidP="00B8484E">
            <w:pPr>
              <w:jc w:val="center"/>
              <w:rPr>
                <w:rFonts w:ascii="宋体" w:hAnsi="宋体"/>
                <w:sz w:val="24"/>
                <w:szCs w:val="24"/>
              </w:rPr>
            </w:pPr>
            <w:hyperlink r:id="rId7" w:tgtFrame="https://xueshu.baidu.com/ndscholar/browse/_blank" w:history="1">
              <w:r w:rsidR="00B8484E" w:rsidRPr="005E65A6">
                <w:rPr>
                  <w:rFonts w:ascii="宋体" w:hAnsi="宋体"/>
                  <w:sz w:val="24"/>
                  <w:szCs w:val="24"/>
                </w:rPr>
                <w:t>IEEE Transactions on Multimedia</w:t>
              </w:r>
            </w:hyperlink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484E" w:rsidRDefault="00B8484E" w:rsidP="00B8484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计算机与信息学院</w:t>
            </w:r>
          </w:p>
        </w:tc>
      </w:tr>
      <w:tr w:rsidR="00B8484E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094A23" w:rsidRDefault="00B8484E" w:rsidP="00B8484E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84E" w:rsidRDefault="00B8484E" w:rsidP="00B8484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许林广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5E65A6" w:rsidRDefault="00B8484E" w:rsidP="00B8484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Calibration-free quartz tuning fork enhanced laser spectroscopy for trace</w:t>
            </w:r>
          </w:p>
          <w:p w:rsidR="00B8484E" w:rsidRPr="005E65A6" w:rsidRDefault="00B8484E" w:rsidP="00B8484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gas detection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4E" w:rsidRPr="005E65A6" w:rsidRDefault="00B8484E" w:rsidP="00B8484E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Sensors and Actuators B: Chemical, 447, 138854 (2026)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8484E" w:rsidRDefault="00B8484E" w:rsidP="00B8484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数理与金融学院</w:t>
            </w:r>
          </w:p>
        </w:tc>
      </w:tr>
      <w:tr w:rsidR="007139D2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094A23" w:rsidRDefault="007139D2" w:rsidP="007139D2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9D2" w:rsidRDefault="007139D2" w:rsidP="007139D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5E65A6" w:rsidRDefault="007139D2" w:rsidP="007139D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Unprecedented stability for photocatalytic selective oxidation of NO achieved by targeted construction of extraction-electron-surface and capture-hole-subsurface sites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5E65A6" w:rsidRDefault="007139D2" w:rsidP="007139D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Applied Catalysis B: Environment and Energy</w:t>
            </w:r>
          </w:p>
          <w:p w:rsidR="007139D2" w:rsidRPr="005E65A6" w:rsidRDefault="007139D2" w:rsidP="007139D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378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39D2" w:rsidRDefault="007139D2" w:rsidP="007139D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化学与环境工程学院</w:t>
            </w:r>
          </w:p>
        </w:tc>
      </w:tr>
      <w:tr w:rsidR="007139D2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094A23" w:rsidRDefault="007139D2" w:rsidP="007139D2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9D2" w:rsidRDefault="007139D2" w:rsidP="007139D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鲍中运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5E65A6" w:rsidRDefault="007139D2" w:rsidP="007139D2">
            <w:pPr>
              <w:pStyle w:val="4"/>
              <w:jc w:val="center"/>
              <w:rPr>
                <w:kern w:val="2"/>
              </w:rPr>
            </w:pPr>
            <w:r w:rsidRPr="005E65A6">
              <w:rPr>
                <w:rFonts w:cs="Times New Roman"/>
                <w:b w:val="0"/>
                <w:bCs w:val="0"/>
                <w:color w:val="000000"/>
              </w:rPr>
              <w:t>I</w:t>
            </w:r>
            <w:r w:rsidRPr="005E65A6">
              <w:rPr>
                <w:rFonts w:cs="Times New Roman"/>
                <w:b w:val="0"/>
                <w:bCs w:val="0"/>
                <w:color w:val="000000"/>
                <w:vertAlign w:val="superscript"/>
              </w:rPr>
              <w:t>2</w:t>
            </w:r>
            <w:r w:rsidRPr="005E65A6">
              <w:rPr>
                <w:rFonts w:cs="Times New Roman"/>
                <w:b w:val="0"/>
                <w:bCs w:val="0"/>
                <w:color w:val="000000"/>
              </w:rPr>
              <w:t xml:space="preserve">HDiffuser: Image Illumination Harmonization </w:t>
            </w:r>
            <w:proofErr w:type="spellStart"/>
            <w:r w:rsidRPr="005E65A6">
              <w:rPr>
                <w:rFonts w:cs="Times New Roman"/>
                <w:b w:val="0"/>
                <w:bCs w:val="0"/>
                <w:color w:val="000000"/>
              </w:rPr>
              <w:t>Meetsthe</w:t>
            </w:r>
            <w:proofErr w:type="spellEnd"/>
            <w:r w:rsidRPr="005E65A6">
              <w:rPr>
                <w:rFonts w:cs="Times New Roman"/>
                <w:b w:val="0"/>
                <w:bCs w:val="0"/>
                <w:color w:val="000000"/>
              </w:rPr>
              <w:t xml:space="preserve"> Diffusion Model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5E65A6" w:rsidRDefault="007139D2" w:rsidP="007139D2">
            <w:pPr>
              <w:wordWrap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A</w:t>
            </w:r>
            <w:r w:rsidRPr="005E65A6">
              <w:rPr>
                <w:rFonts w:ascii="宋体" w:hAnsi="宋体"/>
                <w:sz w:val="24"/>
                <w:szCs w:val="24"/>
              </w:rPr>
              <w:t>CM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5E65A6">
              <w:rPr>
                <w:rFonts w:ascii="宋体" w:hAnsi="宋体"/>
                <w:sz w:val="24"/>
                <w:szCs w:val="24"/>
              </w:rPr>
              <w:t>M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ultimedia</w:t>
            </w:r>
            <w:r w:rsidRPr="005E65A6">
              <w:rPr>
                <w:rFonts w:ascii="宋体" w:hAnsi="宋体"/>
                <w:sz w:val="24"/>
                <w:szCs w:val="24"/>
              </w:rPr>
              <w:t>;</w:t>
            </w:r>
          </w:p>
          <w:p w:rsidR="007139D2" w:rsidRPr="005E65A6" w:rsidRDefault="007139D2" w:rsidP="007139D2">
            <w:pPr>
              <w:pStyle w:val="aa"/>
              <w:spacing w:before="0" w:beforeAutospacing="0" w:after="0" w:afterAutospacing="0"/>
              <w:jc w:val="center"/>
              <w:rPr>
                <w:rFonts w:ascii="宋体" w:hAnsi="宋体"/>
                <w:kern w:val="2"/>
              </w:rPr>
            </w:pPr>
            <w:r w:rsidRPr="005E65A6">
              <w:rPr>
                <w:rFonts w:ascii="宋体" w:hAnsi="宋体"/>
                <w:kern w:val="2"/>
              </w:rPr>
              <w:t>ACM ISBN979-8-4007-2035-2/2025/10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39D2" w:rsidRDefault="007139D2" w:rsidP="007139D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计算机与信息学院</w:t>
            </w:r>
          </w:p>
        </w:tc>
      </w:tr>
      <w:tr w:rsidR="007139D2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094A23" w:rsidRDefault="007139D2" w:rsidP="007139D2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9D2" w:rsidRDefault="007139D2" w:rsidP="007139D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翟子豪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5E65A6" w:rsidRDefault="007139D2" w:rsidP="007139D2">
            <w:pPr>
              <w:jc w:val="center"/>
              <w:rPr>
                <w:rStyle w:val="fontstyle01"/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Buried-Interface Engineering for Ultrafast Construction of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5E65A6">
              <w:rPr>
                <w:rFonts w:ascii="宋体" w:hAnsi="宋体"/>
                <w:sz w:val="24"/>
                <w:szCs w:val="24"/>
              </w:rPr>
              <w:t>All-Carbon Fabric Toward Synergistic Water-Electricity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5E65A6">
              <w:rPr>
                <w:rFonts w:ascii="宋体" w:hAnsi="宋体"/>
                <w:sz w:val="24"/>
                <w:szCs w:val="24"/>
              </w:rPr>
              <w:t>Cogeneration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5E65A6" w:rsidRDefault="007139D2" w:rsidP="007139D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Advanced Functional Materials</w:t>
            </w:r>
          </w:p>
          <w:p w:rsidR="007139D2" w:rsidRPr="005E65A6" w:rsidRDefault="007139D2" w:rsidP="007139D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第44期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9D2" w:rsidRDefault="007139D2" w:rsidP="007139D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材料科学与工程学院</w:t>
            </w:r>
          </w:p>
        </w:tc>
      </w:tr>
      <w:tr w:rsidR="007139D2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094A23" w:rsidRDefault="007139D2" w:rsidP="007139D2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lastRenderedPageBreak/>
              <w:t>一等奖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9D2" w:rsidRDefault="007139D2" w:rsidP="007139D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张振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5E65A6" w:rsidRDefault="007139D2" w:rsidP="007139D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cs="NimbusRomNo9L-Regu"/>
                <w:kern w:val="0"/>
                <w:sz w:val="24"/>
                <w:szCs w:val="24"/>
              </w:rPr>
              <w:t>CA-YOLO: Cross Attention Empowered YOLO</w:t>
            </w:r>
            <w:r w:rsidRPr="005E65A6">
              <w:rPr>
                <w:rFonts w:ascii="宋体" w:hAnsi="宋体" w:cs="NimbusRomNo9L-Regu" w:hint="eastAsia"/>
                <w:kern w:val="0"/>
                <w:sz w:val="24"/>
                <w:szCs w:val="24"/>
              </w:rPr>
              <w:t xml:space="preserve"> </w:t>
            </w:r>
            <w:r w:rsidRPr="005E65A6">
              <w:rPr>
                <w:rFonts w:ascii="宋体" w:hAnsi="宋体" w:cs="NimbusRomNo9L-Regu"/>
                <w:kern w:val="0"/>
                <w:sz w:val="24"/>
                <w:szCs w:val="24"/>
              </w:rPr>
              <w:t>for Biomimetic Localization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5E65A6" w:rsidRDefault="007139D2" w:rsidP="007139D2">
            <w:pPr>
              <w:autoSpaceDE w:val="0"/>
              <w:autoSpaceDN w:val="0"/>
              <w:adjustRightInd w:val="0"/>
              <w:jc w:val="center"/>
              <w:rPr>
                <w:rFonts w:ascii="宋体" w:hAnsi="宋体" w:cs="NimbusRomNo9L-Regu"/>
                <w:kern w:val="0"/>
                <w:sz w:val="24"/>
                <w:szCs w:val="24"/>
              </w:rPr>
            </w:pPr>
            <w:r w:rsidRPr="005E65A6">
              <w:rPr>
                <w:rFonts w:ascii="宋体" w:hAnsi="宋体" w:cs="NimbusRomNo9L-Regu"/>
                <w:kern w:val="0"/>
                <w:sz w:val="24"/>
                <w:szCs w:val="24"/>
              </w:rPr>
              <w:t>IEEE Transactions on Circuits and Systems for Video Technology</w:t>
            </w:r>
          </w:p>
          <w:p w:rsidR="007139D2" w:rsidRPr="005E65A6" w:rsidRDefault="007139D2" w:rsidP="007139D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cs="NimbusRomNo9L-Regu"/>
                <w:kern w:val="0"/>
                <w:sz w:val="24"/>
                <w:szCs w:val="24"/>
              </w:rPr>
              <w:t>(Volume: 36,</w:t>
            </w:r>
            <w:hyperlink r:id="rId8" w:history="1">
              <w:r w:rsidRPr="005E65A6">
                <w:rPr>
                  <w:rFonts w:ascii="宋体" w:hAnsi="宋体" w:cs="NimbusRomNo9L-Regu"/>
                  <w:kern w:val="0"/>
                  <w:sz w:val="24"/>
                  <w:szCs w:val="24"/>
                </w:rPr>
                <w:t>Issue: 1</w:t>
              </w:r>
            </w:hyperlink>
            <w:r w:rsidRPr="005E65A6">
              <w:rPr>
                <w:rFonts w:ascii="宋体" w:hAnsi="宋体" w:cs="NimbusRomNo9L-Regu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9D2" w:rsidRDefault="007139D2" w:rsidP="007139D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机械与汽车工程学院</w:t>
            </w:r>
          </w:p>
        </w:tc>
      </w:tr>
      <w:tr w:rsidR="007139D2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094A23" w:rsidRDefault="007139D2" w:rsidP="007139D2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9D2" w:rsidRDefault="007139D2" w:rsidP="007139D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徐彬梓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5E65A6" w:rsidRDefault="007139D2" w:rsidP="007139D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A novel typical networked process route discovery approach based on networked sequence similarity and intelligent clustering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5E65A6" w:rsidRDefault="007139D2" w:rsidP="007139D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JOURNAL OF MANUFACTURING SYSTEMS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，83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39D2" w:rsidRDefault="007139D2" w:rsidP="007139D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电气工程学院</w:t>
            </w:r>
          </w:p>
        </w:tc>
      </w:tr>
      <w:tr w:rsidR="007139D2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094A23" w:rsidRDefault="007139D2" w:rsidP="007139D2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9D2" w:rsidRDefault="007139D2" w:rsidP="007139D2">
            <w:pPr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赵西方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5E65A6" w:rsidRDefault="007139D2" w:rsidP="007139D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 xml:space="preserve">Evolution and Analysis of Leakage Flux Path for Memory Machine </w:t>
            </w:r>
            <w:proofErr w:type="gramStart"/>
            <w:r w:rsidRPr="005E65A6">
              <w:rPr>
                <w:rFonts w:ascii="宋体" w:hAnsi="宋体"/>
                <w:sz w:val="24"/>
                <w:szCs w:val="24"/>
              </w:rPr>
              <w:t>With</w:t>
            </w:r>
            <w:proofErr w:type="gramEnd"/>
            <w:r w:rsidRPr="005E65A6">
              <w:rPr>
                <w:rFonts w:ascii="宋体" w:hAnsi="宋体"/>
                <w:sz w:val="24"/>
                <w:szCs w:val="24"/>
              </w:rPr>
              <w:t xml:space="preserve"> Variable Leakage Flux Capability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D2" w:rsidRPr="005E65A6" w:rsidRDefault="007139D2" w:rsidP="007139D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IEEE Transactions on Transportation Electrification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39D2" w:rsidRDefault="007139D2" w:rsidP="007139D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电气工程学院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丁奎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>Intermittent Dynamic Output Feedback Control for State-Based Stochastic Switched Systems and Its Application to Electronic Circuits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color w:val="000000"/>
                <w:kern w:val="0"/>
                <w:sz w:val="24"/>
                <w:szCs w:val="24"/>
                <w:lang w:bidi="ar"/>
              </w:rPr>
              <w:t>IEEE Transactions on Circuits and Systems I: Regular Papers</w:t>
            </w:r>
            <w:r w:rsidRPr="005E65A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 w:rsidRPr="005E65A6"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  <w:t>1549-8328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数理与金融学院</w:t>
            </w:r>
          </w:p>
        </w:tc>
      </w:tr>
      <w:tr w:rsidR="00536E07" w:rsidRPr="00094A23" w:rsidTr="00E47BC7">
        <w:trPr>
          <w:cantSplit/>
          <w:trHeight w:val="120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赵芷</w:t>
            </w:r>
            <w:proofErr w:type="gramStart"/>
            <w:r>
              <w:rPr>
                <w:rFonts w:hint="eastAsia"/>
                <w:color w:val="000000"/>
              </w:rPr>
              <w:t>芪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Multimodal sensing platform based on Fe3O4/DEX/</w:t>
            </w:r>
            <w:proofErr w:type="spellStart"/>
            <w:r w:rsidRPr="005E65A6">
              <w:rPr>
                <w:rFonts w:ascii="宋体" w:hAnsi="宋体"/>
                <w:sz w:val="24"/>
                <w:szCs w:val="24"/>
              </w:rPr>
              <w:t>PDA@</w:t>
            </w:r>
            <w:proofErr w:type="gramStart"/>
            <w:r w:rsidRPr="005E65A6">
              <w:rPr>
                <w:rFonts w:ascii="宋体" w:hAnsi="宋体"/>
                <w:sz w:val="24"/>
                <w:szCs w:val="24"/>
              </w:rPr>
              <w:t>Au</w:t>
            </w:r>
            <w:proofErr w:type="spellEnd"/>
            <w:r w:rsidRPr="005E65A6">
              <w:rPr>
                <w:rFonts w:ascii="宋体" w:hAnsi="宋体"/>
                <w:sz w:val="24"/>
                <w:szCs w:val="24"/>
              </w:rPr>
              <w:t>(</w:t>
            </w:r>
            <w:proofErr w:type="gramEnd"/>
            <w:r w:rsidRPr="005E65A6">
              <w:rPr>
                <w:rFonts w:ascii="宋体" w:hAnsi="宋体"/>
                <w:sz w:val="24"/>
                <w:szCs w:val="24"/>
              </w:rPr>
              <w:t>Raman reporters)@Au nanocomposites for sweat biomarkers monitoring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Biosensors and Bioelectronics</w:t>
            </w:r>
          </w:p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286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纺织服装学院</w:t>
            </w:r>
          </w:p>
        </w:tc>
      </w:tr>
      <w:tr w:rsidR="00536E07" w:rsidRPr="00094A23" w:rsidTr="00E47BC7">
        <w:trPr>
          <w:cantSplit/>
          <w:trHeight w:val="109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陈莉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 xml:space="preserve">Regulating co-conversion of sulfur and nitrogen: Role of modified </w:t>
            </w:r>
            <w:proofErr w:type="spellStart"/>
            <w:r w:rsidRPr="005E65A6">
              <w:rPr>
                <w:rFonts w:ascii="宋体" w:hAnsi="宋体"/>
                <w:sz w:val="24"/>
                <w:szCs w:val="24"/>
              </w:rPr>
              <w:t>biochars</w:t>
            </w:r>
            <w:proofErr w:type="spellEnd"/>
            <w:r w:rsidRPr="005E65A6">
              <w:rPr>
                <w:rFonts w:ascii="宋体" w:hAnsi="宋体"/>
                <w:sz w:val="24"/>
                <w:szCs w:val="24"/>
              </w:rPr>
              <w:t xml:space="preserve"> in odor reduction and nutrient retention in sewage sludge composting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Bioresource Technology/445期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建筑工程学院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庄维坦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 xml:space="preserve">Interfacial micromechanics optimization for enhancing rate-dependent flexural </w:t>
            </w:r>
            <w:proofErr w:type="spellStart"/>
            <w:r w:rsidRPr="005E65A6">
              <w:rPr>
                <w:rFonts w:ascii="宋体" w:hAnsi="宋体"/>
                <w:sz w:val="24"/>
                <w:szCs w:val="24"/>
              </w:rPr>
              <w:t>behaviour</w:t>
            </w:r>
            <w:proofErr w:type="spellEnd"/>
            <w:r w:rsidRPr="005E65A6">
              <w:rPr>
                <w:rFonts w:ascii="宋体" w:hAnsi="宋体"/>
                <w:sz w:val="24"/>
                <w:szCs w:val="24"/>
              </w:rPr>
              <w:t xml:space="preserve"> of UHPC incorporating coarse aggregates by ultrafine iron ore tailings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Construction and Building Materials 524（146326）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建筑工程学院</w:t>
            </w:r>
          </w:p>
        </w:tc>
      </w:tr>
      <w:tr w:rsidR="00536E07" w:rsidRPr="00094A23" w:rsidTr="00E47BC7">
        <w:trPr>
          <w:cantSplit/>
          <w:trHeight w:val="101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王晨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Interpretable Multiphysics Field Optimization Approach for HSPM Machine Based on Deep Reinforcement Learning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IEEE Transactions on Industrial Informatics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电气工程学院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Hierarchically core-dual sheath stretchable conductive yarns for on-demand thermoregulation and wearable strain sensing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Advanced Functional Materials，</w:t>
            </w:r>
          </w:p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2026, 36(16)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纺织服装学院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王宝辰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color w:val="000000"/>
                <w:kern w:val="0"/>
                <w:sz w:val="24"/>
                <w:szCs w:val="24"/>
              </w:rPr>
              <w:t>Defect-assisted self-trapped exciton emission in zero-dimensional K</w:t>
            </w:r>
            <w:r w:rsidRPr="005E65A6">
              <w:rPr>
                <w:rFonts w:ascii="宋体" w:hAnsi="宋体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  <w:r w:rsidRPr="005E65A6">
              <w:rPr>
                <w:rFonts w:ascii="宋体" w:hAnsi="宋体"/>
                <w:color w:val="000000"/>
                <w:kern w:val="0"/>
                <w:sz w:val="24"/>
                <w:szCs w:val="24"/>
              </w:rPr>
              <w:t>InCl</w:t>
            </w:r>
            <w:r w:rsidRPr="005E65A6">
              <w:rPr>
                <w:rFonts w:ascii="宋体" w:hAnsi="宋体"/>
                <w:color w:val="000000"/>
                <w:kern w:val="0"/>
                <w:sz w:val="24"/>
                <w:szCs w:val="24"/>
                <w:vertAlign w:val="subscript"/>
              </w:rPr>
              <w:t>6</w:t>
            </w:r>
            <w:r w:rsidRPr="005E65A6"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perovskite: reversible hydration switching toward multimodal anti-counterfeiting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Laser &amp; Photonics Reviews, 20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(1</w:t>
            </w:r>
            <w:r w:rsidRPr="005E65A6">
              <w:rPr>
                <w:rFonts w:ascii="宋体" w:hAnsi="宋体"/>
                <w:sz w:val="24"/>
                <w:szCs w:val="24"/>
              </w:rPr>
              <w:t>2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化学与环境工程学院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陈启森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Gap volume element model for cross-scale analysis of mechanical behavior of composite panels with AFP-induced gaps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Composites Part B: Engineering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机械与汽车工程学院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lastRenderedPageBreak/>
              <w:t>一等奖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徐</w:t>
            </w:r>
            <w:proofErr w:type="gramStart"/>
            <w:r>
              <w:rPr>
                <w:rFonts w:hint="eastAsia"/>
                <w:color w:val="000000"/>
              </w:rPr>
              <w:t>臻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Elastic ceramic aerogels via multiscale structural engineering for thermal superinsulation in extreme environments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Chemical Engineering Journal 533 (2026) 174515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纺织服装学院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鲍远贵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Distributed Prescribed-Time Unknown Input Observer for LTI Systems With</w:t>
            </w:r>
          </w:p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Event-Triggered Communication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IEEE Transactions on Industrial Informatics</w:t>
            </w:r>
          </w:p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第 22 卷，</w:t>
            </w:r>
          </w:p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第 4 期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电气工程学院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姜伟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Tribo-induced microstructural evolutions and wear mechanisms of AlCoCrFeNi2.1 eutectic high-entropy alloy at elevated temperatures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spacing w:line="34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E65A6">
              <w:rPr>
                <w:rFonts w:ascii="宋体" w:hAnsi="宋体" w:cs="宋体" w:hint="eastAsia"/>
                <w:sz w:val="24"/>
                <w:szCs w:val="24"/>
              </w:rPr>
              <w:t xml:space="preserve">Acta </w:t>
            </w:r>
            <w:proofErr w:type="spellStart"/>
            <w:r w:rsidRPr="005E65A6">
              <w:rPr>
                <w:rFonts w:ascii="宋体" w:hAnsi="宋体" w:cs="宋体" w:hint="eastAsia"/>
                <w:sz w:val="24"/>
                <w:szCs w:val="24"/>
              </w:rPr>
              <w:t>Materialia</w:t>
            </w:r>
            <w:proofErr w:type="spellEnd"/>
            <w:r w:rsidRPr="005E65A6">
              <w:rPr>
                <w:rFonts w:ascii="宋体" w:hAnsi="宋体" w:cs="宋体" w:hint="eastAsia"/>
                <w:sz w:val="24"/>
                <w:szCs w:val="24"/>
              </w:rPr>
              <w:t>, 296 (2025) 121272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1253E0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材料科学与工程学院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谢爱文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 xml:space="preserve">Non-polar nanocluster confinement engineering realizes high capacitive energy storage in Pb-free high-entropy </w:t>
            </w:r>
            <w:proofErr w:type="spellStart"/>
            <w:r w:rsidRPr="005E65A6">
              <w:rPr>
                <w:rFonts w:ascii="宋体" w:hAnsi="宋体" w:hint="eastAsia"/>
                <w:sz w:val="24"/>
                <w:szCs w:val="24"/>
              </w:rPr>
              <w:t>relaxors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spacing w:line="34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E65A6">
              <w:rPr>
                <w:rFonts w:ascii="宋体" w:hAnsi="宋体" w:cs="宋体" w:hint="eastAsia"/>
                <w:sz w:val="24"/>
                <w:szCs w:val="24"/>
              </w:rPr>
              <w:t>Nature Communications，17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1253E0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材料科学与工程学院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王军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Multifunctional mesoporous superparamagnetic Iron oxide-based</w:t>
            </w:r>
          </w:p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nanocomposites for synergistic Photothermal/Fenton therapy in the</w:t>
            </w:r>
          </w:p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treatment of acne vulgaris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 xml:space="preserve">Journal of Colloid </w:t>
            </w:r>
            <w:proofErr w:type="gramStart"/>
            <w:r w:rsidRPr="005E65A6">
              <w:rPr>
                <w:rFonts w:ascii="宋体" w:hAnsi="宋体"/>
                <w:sz w:val="24"/>
                <w:szCs w:val="24"/>
              </w:rPr>
              <w:t>And</w:t>
            </w:r>
            <w:proofErr w:type="gramEnd"/>
            <w:r w:rsidRPr="005E65A6">
              <w:rPr>
                <w:rFonts w:ascii="宋体" w:hAnsi="宋体"/>
                <w:sz w:val="24"/>
                <w:szCs w:val="24"/>
              </w:rPr>
              <w:t xml:space="preserve"> Interface Science, 707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1253E0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生物与食品工程学院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朱文博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Phased-MIMO Radar Beamforming for Integrated Multi-User Communication and Multi-Target Sensing Over High-Frequency Bands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IEEE Transactions on Wireless Communications, Volume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集成电路学院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一等奖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易思广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Synergistic enhancement of microwave absorption, corrosion resistance, and mechanical properties in carbon fiber reinforced polymer-based high entropy nitride coatings via texture engineering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Chemical Engineering Journal</w:t>
            </w:r>
          </w:p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Volume 535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机械与汽车工程学院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</w:t>
            </w:r>
            <w:r w:rsidRPr="00094A23">
              <w:rPr>
                <w:rFonts w:ascii="宋体" w:hAnsi="宋体" w:hint="eastAsia"/>
                <w:szCs w:val="21"/>
              </w:rPr>
              <w:t>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闫文其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Oxygen-Doped MoS</w:t>
            </w:r>
            <w:r w:rsidRPr="005E65A6">
              <w:rPr>
                <w:rFonts w:ascii="宋体" w:hAnsi="宋体"/>
                <w:sz w:val="24"/>
                <w:szCs w:val="24"/>
                <w:vertAlign w:val="subscript"/>
              </w:rPr>
              <w:t>2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5E65A6">
              <w:rPr>
                <w:rFonts w:ascii="宋体" w:hAnsi="宋体"/>
                <w:sz w:val="24"/>
                <w:szCs w:val="24"/>
              </w:rPr>
              <w:t>with Expanded Interlayer Spacing for Rapid and Stable Polysulfide Conversion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spacing w:line="3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cs="宋体" w:hint="eastAsia"/>
                <w:sz w:val="24"/>
                <w:szCs w:val="24"/>
              </w:rPr>
              <w:t>Advanced Science 12卷26期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1253E0" w:rsidP="00536E07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材料科学与工程学院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Beyond photocatalysis: “micro proton-battery-like” mechanism in V</w:t>
            </w:r>
            <w:r w:rsidRPr="005E65A6">
              <w:rPr>
                <w:rFonts w:ascii="宋体" w:hAnsi="宋体"/>
                <w:sz w:val="24"/>
                <w:szCs w:val="24"/>
                <w:vertAlign w:val="subscript"/>
              </w:rPr>
              <w:t>2</w:t>
            </w:r>
            <w:r w:rsidRPr="005E65A6">
              <w:rPr>
                <w:rFonts w:ascii="宋体" w:hAnsi="宋体"/>
                <w:sz w:val="24"/>
                <w:szCs w:val="24"/>
              </w:rPr>
              <w:t>O</w:t>
            </w:r>
            <w:r w:rsidRPr="005E65A6">
              <w:rPr>
                <w:rFonts w:ascii="宋体" w:hAnsi="宋体"/>
                <w:sz w:val="24"/>
                <w:szCs w:val="24"/>
                <w:vertAlign w:val="subscript"/>
              </w:rPr>
              <w:t>5</w:t>
            </w:r>
            <w:r w:rsidRPr="005E65A6">
              <w:rPr>
                <w:rFonts w:ascii="宋体" w:hAnsi="宋体"/>
                <w:sz w:val="24"/>
                <w:szCs w:val="24"/>
              </w:rPr>
              <w:t>/g-C</w:t>
            </w:r>
            <w:r w:rsidRPr="005E65A6">
              <w:rPr>
                <w:rFonts w:ascii="宋体" w:hAnsi="宋体"/>
                <w:sz w:val="24"/>
                <w:szCs w:val="24"/>
                <w:vertAlign w:val="subscript"/>
              </w:rPr>
              <w:t>3</w:t>
            </w:r>
            <w:r w:rsidRPr="005E65A6">
              <w:rPr>
                <w:rFonts w:ascii="宋体" w:hAnsi="宋体"/>
                <w:sz w:val="24"/>
                <w:szCs w:val="24"/>
              </w:rPr>
              <w:t>N</w:t>
            </w:r>
            <w:r w:rsidRPr="005E65A6">
              <w:rPr>
                <w:rFonts w:ascii="宋体" w:hAnsi="宋体"/>
                <w:sz w:val="24"/>
                <w:szCs w:val="24"/>
                <w:vertAlign w:val="subscript"/>
              </w:rPr>
              <w:t>4</w:t>
            </w:r>
            <w:r w:rsidRPr="005E65A6">
              <w:rPr>
                <w:rFonts w:ascii="宋体" w:hAnsi="宋体"/>
                <w:sz w:val="24"/>
                <w:szCs w:val="24"/>
              </w:rPr>
              <w:t>/Ti</w:t>
            </w:r>
            <w:r w:rsidRPr="005E65A6">
              <w:rPr>
                <w:rFonts w:ascii="宋体" w:hAnsi="宋体"/>
                <w:sz w:val="24"/>
                <w:szCs w:val="24"/>
                <w:vertAlign w:val="subscript"/>
              </w:rPr>
              <w:t>3</w:t>
            </w:r>
            <w:r w:rsidRPr="005E65A6">
              <w:rPr>
                <w:rFonts w:ascii="宋体" w:hAnsi="宋体"/>
                <w:sz w:val="24"/>
                <w:szCs w:val="24"/>
              </w:rPr>
              <w:t>C</w:t>
            </w:r>
            <w:r w:rsidRPr="005E65A6">
              <w:rPr>
                <w:rFonts w:ascii="宋体" w:hAnsi="宋体"/>
                <w:sz w:val="24"/>
                <w:szCs w:val="24"/>
                <w:vertAlign w:val="subscript"/>
              </w:rPr>
              <w:t>2</w:t>
            </w:r>
            <w:r w:rsidRPr="005E65A6">
              <w:rPr>
                <w:rFonts w:ascii="宋体" w:hAnsi="宋体"/>
                <w:sz w:val="24"/>
                <w:szCs w:val="24"/>
              </w:rPr>
              <w:t xml:space="preserve"> triads </w:t>
            </w:r>
            <w:proofErr w:type="gramStart"/>
            <w:r w:rsidRPr="005E65A6">
              <w:rPr>
                <w:rFonts w:ascii="宋体" w:hAnsi="宋体"/>
                <w:sz w:val="24"/>
                <w:szCs w:val="24"/>
              </w:rPr>
              <w:t>enables</w:t>
            </w:r>
            <w:proofErr w:type="gramEnd"/>
            <w:r w:rsidRPr="005E65A6">
              <w:rPr>
                <w:rFonts w:ascii="宋体" w:hAnsi="宋体"/>
                <w:sz w:val="24"/>
                <w:szCs w:val="24"/>
              </w:rPr>
              <w:t xml:space="preserve"> light-independent environmental remediation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Journal of Catalysis, 453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纺织服装学院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安泽亮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Physics-Embedded Multicarrier Signal Recognition for Ka-Band Land Mobile Satellite Communications Systems Under Rain Attenuation and Shadowed-Rice Fading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IEEE Transactions on Cognitive Communications and Networking</w:t>
            </w:r>
          </w:p>
          <w:p w:rsidR="00536E07" w:rsidRPr="005E65A6" w:rsidRDefault="00536E07" w:rsidP="00536E07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2026, 12: 1756-1774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计算机与信息学院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lastRenderedPageBreak/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丁志鹏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Quiet Humanoid Walking With NMPC-Informed Reinforcement Learning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IEEE Robotics and Automation Letters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人工智能学院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孙仲伟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Lumbar intervertebral disc biomechanics: Geometry and collagen fiber</w:t>
            </w:r>
          </w:p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orientation configurations effects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Biocybernetics and Biomedical Engineering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; 45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机械与汽车工程学院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韩伟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Cracking behavior and failure mechanism of Brazilian discs containing N-shaped fissures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Engineering Failure Analysis,193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建筑工程学院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王旭成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Microstructural evolution and uniformity regulation in twin-roll casting Al-Mg-Si alloy plates via recrystallization annealing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E47BC7" w:rsidP="00536E07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hyperlink r:id="rId9" w:history="1">
              <w:r w:rsidR="00536E07" w:rsidRPr="005E65A6">
                <w:rPr>
                  <w:rFonts w:ascii="宋体" w:hAnsi="宋体"/>
                  <w:sz w:val="24"/>
                  <w:szCs w:val="24"/>
                </w:rPr>
                <w:t>Journal of Materials Research and Technology</w:t>
              </w:r>
            </w:hyperlink>
            <w:r w:rsidR="00536E07" w:rsidRPr="005E65A6">
              <w:rPr>
                <w:rFonts w:ascii="宋体" w:hAnsi="宋体" w:hint="eastAsia"/>
                <w:sz w:val="24"/>
                <w:szCs w:val="24"/>
              </w:rPr>
              <w:t>, 2025, 37:1748-1761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机械与汽车工程学院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利助民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 xml:space="preserve">Microstructural characteristics and oxidation behaviors of heat-resistant Cu-Ni-Al alloys with co-addition of Cr and </w:t>
            </w:r>
            <w:proofErr w:type="spellStart"/>
            <w:r w:rsidRPr="005E65A6">
              <w:rPr>
                <w:rFonts w:ascii="宋体" w:hAnsi="宋体" w:hint="eastAsia"/>
                <w:sz w:val="24"/>
                <w:szCs w:val="24"/>
              </w:rPr>
              <w:t>Zr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spacing w:line="34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E65A6">
              <w:rPr>
                <w:rFonts w:ascii="宋体" w:hAnsi="宋体" w:cs="宋体" w:hint="eastAsia"/>
                <w:sz w:val="24"/>
                <w:szCs w:val="24"/>
              </w:rPr>
              <w:t>Corrosion Science</w:t>
            </w:r>
          </w:p>
          <w:p w:rsidR="00536E07" w:rsidRPr="005E65A6" w:rsidRDefault="00536E07" w:rsidP="00536E07">
            <w:pPr>
              <w:spacing w:line="34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E65A6">
              <w:rPr>
                <w:rFonts w:ascii="宋体" w:hAnsi="宋体" w:cs="宋体" w:hint="eastAsia"/>
                <w:sz w:val="24"/>
                <w:szCs w:val="24"/>
              </w:rPr>
              <w:t>Volume 261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1253E0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材料科学与工程学院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徐雨晴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 xml:space="preserve">A </w:t>
            </w:r>
            <w:proofErr w:type="spellStart"/>
            <w:r w:rsidRPr="005E65A6">
              <w:rPr>
                <w:rFonts w:ascii="宋体" w:hAnsi="宋体" w:hint="eastAsia"/>
                <w:sz w:val="24"/>
                <w:szCs w:val="24"/>
              </w:rPr>
              <w:t>Spatio</w:t>
            </w:r>
            <w:proofErr w:type="spellEnd"/>
            <w:r w:rsidRPr="005E65A6">
              <w:rPr>
                <w:rFonts w:ascii="宋体" w:hAnsi="宋体" w:hint="eastAsia"/>
                <w:sz w:val="24"/>
                <w:szCs w:val="24"/>
              </w:rPr>
              <w:t xml:space="preserve">-Temporal Liquid Learning Network for Robust Electromagnetic Signal Identification in 6G RIS-Aided UAV Cognitive Communications </w:t>
            </w:r>
            <w:proofErr w:type="gramStart"/>
            <w:r w:rsidRPr="005E65A6">
              <w:rPr>
                <w:rFonts w:ascii="宋体" w:hAnsi="宋体" w:hint="eastAsia"/>
                <w:sz w:val="24"/>
                <w:szCs w:val="24"/>
              </w:rPr>
              <w:t>With</w:t>
            </w:r>
            <w:proofErr w:type="gramEnd"/>
            <w:r w:rsidRPr="005E65A6">
              <w:rPr>
                <w:rFonts w:ascii="宋体" w:hAnsi="宋体" w:hint="eastAsia"/>
                <w:sz w:val="24"/>
                <w:szCs w:val="24"/>
              </w:rPr>
              <w:t xml:space="preserve"> Composite Channel Impairments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IEEE Transactions on Cognitive Communications and Networking</w:t>
            </w:r>
          </w:p>
          <w:p w:rsidR="00536E07" w:rsidRPr="005E65A6" w:rsidRDefault="00536E07" w:rsidP="00536E07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2026, 12: 5224-5243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计算机与信息学院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阮仁俊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Synergistic Fe-Ni-CF composite cathode facilitating Fe</w:t>
            </w:r>
            <w:r w:rsidRPr="005E65A6">
              <w:rPr>
                <w:rFonts w:ascii="宋体" w:hAnsi="宋体"/>
                <w:sz w:val="24"/>
                <w:szCs w:val="24"/>
                <w:vertAlign w:val="superscript"/>
              </w:rPr>
              <w:t>3+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/</w:t>
            </w:r>
            <w:r w:rsidRPr="005E65A6">
              <w:rPr>
                <w:rFonts w:ascii="宋体" w:hAnsi="宋体"/>
                <w:sz w:val="24"/>
                <w:szCs w:val="24"/>
              </w:rPr>
              <w:t>Fe</w:t>
            </w:r>
            <w:r w:rsidRPr="005E65A6">
              <w:rPr>
                <w:rFonts w:ascii="宋体" w:hAnsi="宋体"/>
                <w:sz w:val="24"/>
                <w:szCs w:val="24"/>
                <w:vertAlign w:val="superscript"/>
              </w:rPr>
              <w:t>2+</w:t>
            </w:r>
            <w:r w:rsidRPr="005E65A6">
              <w:rPr>
                <w:rFonts w:ascii="宋体" w:hAnsi="宋体"/>
                <w:sz w:val="24"/>
                <w:szCs w:val="24"/>
              </w:rPr>
              <w:t xml:space="preserve"> cycling and electron transfer for efficient ibuprofen degradation in MFC</w:t>
            </w:r>
            <w:r w:rsidRPr="005E65A6">
              <w:rPr>
                <w:rFonts w:ascii="MS Gothic" w:eastAsia="MS Gothic" w:hAnsi="MS Gothic" w:cs="MS Gothic" w:hint="eastAsia"/>
                <w:sz w:val="24"/>
                <w:szCs w:val="24"/>
              </w:rPr>
              <w:t>℗</w:t>
            </w:r>
            <w:r w:rsidRPr="005E65A6">
              <w:rPr>
                <w:rFonts w:ascii="宋体" w:hAnsi="宋体"/>
                <w:sz w:val="24"/>
                <w:szCs w:val="24"/>
              </w:rPr>
              <w:t>EF systems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Chemical Engineering Journal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，530期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建筑工程学院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李茜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Investigation of window overhangs on natural cross ventilation in sheltered</w:t>
            </w:r>
          </w:p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units of high-rise buildings in a moderately dense urban layout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Journal of Wind Engineering &amp; Industrial Aerodynamics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/ Volume 273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建筑工程学院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张海坤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BFP: Balanced filter pruning via knowledge distillation for efficient</w:t>
            </w:r>
          </w:p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deployment of CNNs on edge devices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《Neurocomputing》volume 650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数理与金融学院</w:t>
            </w:r>
          </w:p>
        </w:tc>
      </w:tr>
      <w:tr w:rsidR="00536E07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094A23" w:rsidRDefault="00536E07" w:rsidP="00536E07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6E07" w:rsidRDefault="00536E07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李天宇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Superior energy-storage performance in lead-free BaTiO3-based ceramics</w:t>
            </w:r>
          </w:p>
          <w:p w:rsidR="00536E07" w:rsidRPr="005E65A6" w:rsidRDefault="00536E07" w:rsidP="00536E07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achieved via compositional engineering for pulsed power capacitors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E07" w:rsidRPr="005E65A6" w:rsidRDefault="00536E07" w:rsidP="00536E07">
            <w:pPr>
              <w:spacing w:line="34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E65A6">
              <w:rPr>
                <w:rFonts w:ascii="宋体" w:hAnsi="宋体" w:cs="宋体" w:hint="eastAsia"/>
                <w:sz w:val="24"/>
                <w:szCs w:val="24"/>
              </w:rPr>
              <w:t>《Ceramics International》，51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E07" w:rsidRDefault="001253E0" w:rsidP="00536E0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材料科学与工程学院</w:t>
            </w:r>
          </w:p>
        </w:tc>
      </w:tr>
      <w:tr w:rsidR="004E2AFD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谈昕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Effects of Nucleophilic Polymer Assistance in Acidic Pretreatment on the Enzyme Digestibility and Fermentability of Pretreated Lignocelluloses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ACS Sustainable Chemistry &amp; Engineering, 2025, 13(39): 16588-16600.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1253E0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生物与食品工程学院</w:t>
            </w:r>
          </w:p>
        </w:tc>
      </w:tr>
      <w:tr w:rsidR="004E2AFD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lastRenderedPageBreak/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田淑芳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 xml:space="preserve">Regulation of EC precursors in </w:t>
            </w:r>
            <w:proofErr w:type="spellStart"/>
            <w:r w:rsidRPr="005E65A6">
              <w:rPr>
                <w:rFonts w:ascii="宋体" w:hAnsi="宋体"/>
                <w:sz w:val="24"/>
                <w:szCs w:val="24"/>
              </w:rPr>
              <w:t>Huangjiu</w:t>
            </w:r>
            <w:proofErr w:type="spellEnd"/>
            <w:r w:rsidRPr="005E65A6">
              <w:rPr>
                <w:rFonts w:ascii="宋体" w:hAnsi="宋体"/>
                <w:sz w:val="24"/>
                <w:szCs w:val="24"/>
              </w:rPr>
              <w:t>: Multi-omics deciphers the</w:t>
            </w:r>
          </w:p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mechanism of synthetic microbial communities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International Journal of Food Microbiology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1253E0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生物与食品工程学院</w:t>
            </w:r>
          </w:p>
        </w:tc>
      </w:tr>
      <w:tr w:rsidR="004E2AFD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李诗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Supramolecular hydrogel membranes reinforced with aramid nanofibers via the dynamic cross-linking and hydrogen bonding network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Chemical Engineering Journal, 526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化学与环境工程学院</w:t>
            </w:r>
          </w:p>
        </w:tc>
      </w:tr>
      <w:tr w:rsidR="004E2AFD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刘进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CASE-TCR: Content Aware and Sparse Selection Attention Driven Learning Framework for Pan-cancer Prediction Using T-Cell Receptor Sequences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Knowledge-Based Systems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，2</w:t>
            </w:r>
            <w:r w:rsidRPr="005E65A6">
              <w:rPr>
                <w:rFonts w:ascii="宋体" w:hAnsi="宋体"/>
                <w:sz w:val="24"/>
                <w:szCs w:val="24"/>
              </w:rPr>
              <w:t>026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计算机与信息学院</w:t>
            </w:r>
          </w:p>
        </w:tc>
      </w:tr>
      <w:tr w:rsidR="004E2AFD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蔡</w:t>
            </w:r>
            <w:proofErr w:type="gramEnd"/>
            <w:r>
              <w:rPr>
                <w:rFonts w:hint="eastAsia"/>
                <w:color w:val="000000"/>
              </w:rPr>
              <w:t>劲草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 xml:space="preserve">An effective biogeography-based optimization algorithm for multi-objective green scheduling of distributed assembly permutation </w:t>
            </w:r>
            <w:proofErr w:type="spellStart"/>
            <w:r w:rsidRPr="005E65A6">
              <w:rPr>
                <w:rFonts w:ascii="宋体" w:hAnsi="宋体" w:hint="eastAsia"/>
                <w:sz w:val="24"/>
                <w:szCs w:val="24"/>
              </w:rPr>
              <w:t>flowshop</w:t>
            </w:r>
            <w:proofErr w:type="spellEnd"/>
            <w:r w:rsidRPr="005E65A6">
              <w:rPr>
                <w:rFonts w:ascii="宋体" w:hAnsi="宋体" w:hint="eastAsia"/>
                <w:sz w:val="24"/>
                <w:szCs w:val="24"/>
              </w:rPr>
              <w:t xml:space="preserve"> scheduling problem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 xml:space="preserve">Computers &amp; Operations </w:t>
            </w:r>
            <w:proofErr w:type="gramStart"/>
            <w:r w:rsidRPr="005E65A6">
              <w:rPr>
                <w:rFonts w:ascii="宋体" w:hAnsi="宋体" w:hint="eastAsia"/>
                <w:sz w:val="24"/>
                <w:szCs w:val="24"/>
              </w:rPr>
              <w:t>Research(</w:t>
            </w:r>
            <w:proofErr w:type="gramEnd"/>
            <w:r w:rsidRPr="005E65A6">
              <w:rPr>
                <w:rFonts w:ascii="宋体" w:hAnsi="宋体" w:hint="eastAsia"/>
                <w:sz w:val="24"/>
                <w:szCs w:val="24"/>
              </w:rPr>
              <w:t>183)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机械与汽车工程学院</w:t>
            </w:r>
          </w:p>
        </w:tc>
      </w:tr>
      <w:tr w:rsidR="004E2AFD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毕佳俊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Schiff Base- and Imidazole-Functionalized Cellulose-Supported Pd Catalyst for 4</w:t>
            </w:r>
            <w:r w:rsidRPr="005E65A6">
              <w:rPr>
                <w:rFonts w:ascii="MS Gothic" w:eastAsia="MS Gothic" w:hAnsi="MS Gothic" w:cs="MS Gothic" w:hint="eastAsia"/>
                <w:sz w:val="24"/>
                <w:szCs w:val="24"/>
              </w:rPr>
              <w:t>‑</w:t>
            </w:r>
            <w:r w:rsidRPr="005E65A6">
              <w:rPr>
                <w:rFonts w:ascii="宋体" w:hAnsi="宋体"/>
                <w:sz w:val="24"/>
                <w:szCs w:val="24"/>
              </w:rPr>
              <w:t>Nitrophenol Reduction and Suzuki Reactions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Biomacromolecules, 2026, 27, 3, 2047–2058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化学与环境工程学院</w:t>
            </w:r>
          </w:p>
        </w:tc>
      </w:tr>
      <w:tr w:rsidR="004E2AFD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钱广俊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Multi-scenario state of charge adaptive estimation of lithium iron phosphate battery based on impedance timescale information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Energy 338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人工智能学院</w:t>
            </w:r>
          </w:p>
        </w:tc>
      </w:tr>
      <w:tr w:rsidR="004E2AFD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周阳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Heat and flow characteristics of a novel bionic blade-honeycomb composite structure liquid cooling plate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Journal of Energy Storage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，1</w:t>
            </w:r>
            <w:r w:rsidRPr="005E65A6">
              <w:rPr>
                <w:rFonts w:ascii="宋体" w:hAnsi="宋体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机械与汽车工程学院</w:t>
            </w:r>
          </w:p>
        </w:tc>
      </w:tr>
      <w:tr w:rsidR="004E2AFD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Hofstadter butter</w:t>
            </w:r>
            <w:r w:rsidRPr="005E65A6">
              <w:rPr>
                <w:rFonts w:ascii="MS Gothic" w:eastAsia="MS Gothic" w:hAnsi="MS Gothic" w:cs="MS Gothic" w:hint="eastAsia"/>
                <w:sz w:val="24"/>
                <w:szCs w:val="24"/>
              </w:rPr>
              <w:t>ﬂ</w:t>
            </w:r>
            <w:r w:rsidRPr="005E65A6">
              <w:rPr>
                <w:rFonts w:ascii="宋体" w:hAnsi="宋体"/>
                <w:sz w:val="24"/>
                <w:szCs w:val="24"/>
              </w:rPr>
              <w:t xml:space="preserve">y and topological edge states in a one-dimensional cavity </w:t>
            </w:r>
            <w:proofErr w:type="spellStart"/>
            <w:r w:rsidRPr="005E65A6">
              <w:rPr>
                <w:rFonts w:ascii="宋体" w:hAnsi="宋体"/>
                <w:sz w:val="24"/>
                <w:szCs w:val="24"/>
              </w:rPr>
              <w:t>magnonic</w:t>
            </w:r>
            <w:proofErr w:type="spellEnd"/>
            <w:r w:rsidRPr="005E65A6">
              <w:rPr>
                <w:rFonts w:ascii="宋体" w:hAnsi="宋体"/>
                <w:sz w:val="24"/>
                <w:szCs w:val="24"/>
              </w:rPr>
              <w:t xml:space="preserve"> lattice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PHYSICAL REVIEW A/112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集成电路学院</w:t>
            </w:r>
          </w:p>
        </w:tc>
      </w:tr>
      <w:tr w:rsidR="004E2AFD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刘庆涛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 xml:space="preserve">Biocatalytic detoxification of ethyl carbamate in fermented beverages using a novel high-ethanol-tolerant </w:t>
            </w:r>
            <w:proofErr w:type="spellStart"/>
            <w:r w:rsidRPr="005E65A6">
              <w:rPr>
                <w:rFonts w:ascii="宋体" w:hAnsi="宋体"/>
                <w:sz w:val="24"/>
                <w:szCs w:val="24"/>
              </w:rPr>
              <w:t>urethanase</w:t>
            </w:r>
            <w:proofErr w:type="spellEnd"/>
            <w:r w:rsidRPr="005E65A6">
              <w:rPr>
                <w:rFonts w:ascii="宋体" w:hAnsi="宋体"/>
                <w:sz w:val="24"/>
                <w:szCs w:val="24"/>
              </w:rPr>
              <w:t xml:space="preserve"> from </w:t>
            </w:r>
            <w:proofErr w:type="spellStart"/>
            <w:r w:rsidRPr="005E65A6">
              <w:rPr>
                <w:rFonts w:ascii="宋体" w:hAnsi="宋体"/>
                <w:sz w:val="24"/>
                <w:szCs w:val="24"/>
              </w:rPr>
              <w:t>Acidisoma</w:t>
            </w:r>
            <w:proofErr w:type="spellEnd"/>
            <w:r w:rsidRPr="005E65A6">
              <w:rPr>
                <w:rFonts w:ascii="宋体" w:hAnsi="宋体"/>
                <w:sz w:val="24"/>
                <w:szCs w:val="24"/>
              </w:rPr>
              <w:t xml:space="preserve"> </w:t>
            </w:r>
            <w:proofErr w:type="spellStart"/>
            <w:r w:rsidRPr="005E65A6">
              <w:rPr>
                <w:rFonts w:ascii="宋体" w:hAnsi="宋体"/>
                <w:sz w:val="24"/>
                <w:szCs w:val="24"/>
              </w:rPr>
              <w:t>silvae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LWT -Food Science and Technology, 225, 117951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1253E0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生物与食品工程学院</w:t>
            </w:r>
          </w:p>
        </w:tc>
      </w:tr>
      <w:tr w:rsidR="004E2AFD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张振华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Sampled-data consensus of multi-agent systems under distributed event-triggered impulsive control with an innovative optimization strategy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IEEE Systems, Man, and Cybernetics Magazine, 11(4):39-55.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数理与金融学院</w:t>
            </w:r>
          </w:p>
        </w:tc>
      </w:tr>
      <w:tr w:rsidR="004E2AFD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In-situ monitoring and regulation of surface shape in swing fixed abrasive lapping of BK7 glass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Precision Engineering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-</w:t>
            </w:r>
            <w:r w:rsidRPr="005E65A6">
              <w:rPr>
                <w:rFonts w:ascii="宋体" w:hAnsi="宋体"/>
                <w:sz w:val="24"/>
                <w:szCs w:val="24"/>
              </w:rPr>
              <w:t>J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ournal</w:t>
            </w:r>
            <w:r w:rsidRPr="005E65A6">
              <w:rPr>
                <w:rFonts w:ascii="宋体" w:hAnsi="宋体"/>
                <w:sz w:val="24"/>
                <w:szCs w:val="24"/>
              </w:rPr>
              <w:t xml:space="preserve"> 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of</w:t>
            </w:r>
            <w:r w:rsidRPr="005E65A6">
              <w:rPr>
                <w:rFonts w:ascii="宋体" w:hAnsi="宋体"/>
                <w:sz w:val="24"/>
                <w:szCs w:val="24"/>
              </w:rPr>
              <w:t xml:space="preserve"> 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the</w:t>
            </w:r>
            <w:r w:rsidRPr="005E65A6">
              <w:rPr>
                <w:rFonts w:ascii="宋体" w:hAnsi="宋体"/>
                <w:sz w:val="24"/>
                <w:szCs w:val="24"/>
              </w:rPr>
              <w:t xml:space="preserve"> 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international societies for precision engineering and nanotechnology</w:t>
            </w:r>
          </w:p>
          <w:p w:rsidR="004E2AFD" w:rsidRPr="005E65A6" w:rsidRDefault="004E2AFD" w:rsidP="004E2AFD">
            <w:pPr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2026, 99: 122-139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机械与汽车工程学院</w:t>
            </w:r>
          </w:p>
        </w:tc>
      </w:tr>
      <w:tr w:rsidR="004E2AFD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lastRenderedPageBreak/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孙晓云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 xml:space="preserve">Microstructural evolution and TRIP/HDI mechanisms in </w:t>
            </w:r>
            <w:proofErr w:type="spellStart"/>
            <w:r w:rsidRPr="005E65A6">
              <w:rPr>
                <w:rFonts w:ascii="宋体" w:hAnsi="宋体"/>
                <w:sz w:val="24"/>
                <w:szCs w:val="24"/>
              </w:rPr>
              <w:t>heterostructured</w:t>
            </w:r>
            <w:proofErr w:type="spellEnd"/>
            <w:r w:rsidRPr="005E65A6">
              <w:rPr>
                <w:rFonts w:ascii="宋体" w:hAnsi="宋体"/>
                <w:sz w:val="24"/>
                <w:szCs w:val="24"/>
              </w:rPr>
              <w:t xml:space="preserve"> manganese steel: The critical role of initial microstructure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spacing w:line="34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E65A6">
              <w:rPr>
                <w:rFonts w:ascii="宋体" w:hAnsi="宋体" w:cs="宋体" w:hint="eastAsia"/>
                <w:sz w:val="24"/>
                <w:szCs w:val="24"/>
              </w:rPr>
              <w:t>Journal of Materials Research and Technology，40期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1253E0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材料科学与工程学院</w:t>
            </w:r>
          </w:p>
        </w:tc>
      </w:tr>
      <w:tr w:rsidR="004E2AFD" w:rsidRPr="00094A23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bookmarkStart w:id="0" w:name="_GoBack"/>
            <w:r>
              <w:rPr>
                <w:rFonts w:hint="eastAsia"/>
                <w:color w:val="000000"/>
              </w:rPr>
              <w:t>刘钰妃</w:t>
            </w:r>
            <w:bookmarkEnd w:id="0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 xml:space="preserve">Dynamic event-triggered </w:t>
            </w:r>
            <w:r w:rsidRPr="005E65A6">
              <w:rPr>
                <w:rFonts w:ascii="Cambria Math" w:hAnsi="Cambria Math" w:cs="Cambria Math"/>
                <w:sz w:val="24"/>
                <w:szCs w:val="24"/>
              </w:rPr>
              <w:t>𝐻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 xml:space="preserve">-infinity state estimation for discrete-time </w:t>
            </w:r>
            <w:r w:rsidRPr="005E65A6">
              <w:rPr>
                <w:rFonts w:ascii="宋体" w:hAnsi="宋体"/>
                <w:sz w:val="24"/>
                <w:szCs w:val="24"/>
              </w:rPr>
              <w:t xml:space="preserve">complex-valued </w:t>
            </w:r>
            <w:proofErr w:type="spellStart"/>
            <w:r w:rsidRPr="005E65A6">
              <w:rPr>
                <w:rFonts w:ascii="宋体" w:hAnsi="宋体"/>
                <w:sz w:val="24"/>
                <w:szCs w:val="24"/>
              </w:rPr>
              <w:t>memristive</w:t>
            </w:r>
            <w:proofErr w:type="spellEnd"/>
            <w:r w:rsidRPr="005E65A6">
              <w:rPr>
                <w:rFonts w:ascii="宋体" w:hAnsi="宋体"/>
                <w:sz w:val="24"/>
                <w:szCs w:val="24"/>
              </w:rPr>
              <w:t xml:space="preserve"> neural networks with mixed time delays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Neural Networks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 xml:space="preserve"> 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电气工程学院</w:t>
            </w:r>
          </w:p>
        </w:tc>
      </w:tr>
      <w:tr w:rsidR="004E2AFD" w:rsidRPr="002B636B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李云飞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 xml:space="preserve">Variational Bayesian Learning-Based Target Localization and Time Synchronization </w:t>
            </w:r>
            <w:proofErr w:type="gramStart"/>
            <w:r w:rsidRPr="005E65A6">
              <w:rPr>
                <w:rFonts w:ascii="宋体" w:hAnsi="宋体"/>
                <w:sz w:val="24"/>
                <w:szCs w:val="24"/>
              </w:rPr>
              <w:t>With</w:t>
            </w:r>
            <w:proofErr w:type="gramEnd"/>
            <w:r w:rsidRPr="005E65A6">
              <w:rPr>
                <w:rFonts w:ascii="宋体" w:hAnsi="宋体"/>
                <w:sz w:val="24"/>
                <w:szCs w:val="24"/>
              </w:rPr>
              <w:t xml:space="preserve"> Quantized TOA Measurements in Wireless Sensor Networks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8C5E43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 xml:space="preserve">IEEE Transactions on Communications </w:t>
            </w:r>
            <w:proofErr w:type="gramStart"/>
            <w:r w:rsidRPr="005E65A6">
              <w:rPr>
                <w:rFonts w:ascii="宋体" w:hAnsi="宋体"/>
                <w:sz w:val="24"/>
                <w:szCs w:val="24"/>
              </w:rPr>
              <w:t>( Volume</w:t>
            </w:r>
            <w:proofErr w:type="gramEnd"/>
            <w:r w:rsidRPr="005E65A6">
              <w:rPr>
                <w:rFonts w:ascii="宋体" w:hAnsi="宋体"/>
                <w:sz w:val="24"/>
                <w:szCs w:val="24"/>
              </w:rPr>
              <w:t>: 73, Issue: 11, November 2025)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电气工程学院</w:t>
            </w:r>
          </w:p>
        </w:tc>
      </w:tr>
      <w:tr w:rsidR="004E2AFD" w:rsidRPr="002B636B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王琪善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X-Ray and Infrared Analysis on a Faint Polar RX J1745.5-2905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The Astrophysical Journal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 xml:space="preserve">, </w:t>
            </w:r>
            <w:r w:rsidRPr="005E65A6">
              <w:rPr>
                <w:rFonts w:ascii="宋体" w:hAnsi="宋体"/>
                <w:sz w:val="24"/>
                <w:szCs w:val="24"/>
              </w:rPr>
              <w:t>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数理与金融学院</w:t>
            </w:r>
          </w:p>
        </w:tc>
      </w:tr>
      <w:tr w:rsidR="004E2AFD" w:rsidRPr="002B636B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陶玫玲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Constrained nonsingular predefined-time fault-tolerant</w:t>
            </w:r>
          </w:p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control with prescribed performance for rigid spacecraft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Nonlinear Dynamics</w:t>
            </w:r>
          </w:p>
          <w:p w:rsidR="004E2AFD" w:rsidRPr="005E65A6" w:rsidRDefault="004E2AFD" w:rsidP="008C5E43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期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数：</w:t>
            </w:r>
            <w:r w:rsidRPr="005E65A6">
              <w:rPr>
                <w:rFonts w:ascii="宋体" w:hAnsi="宋体"/>
                <w:sz w:val="24"/>
                <w:szCs w:val="24"/>
              </w:rPr>
              <w:t xml:space="preserve"> 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电气工程学院</w:t>
            </w:r>
          </w:p>
        </w:tc>
      </w:tr>
      <w:tr w:rsidR="004E2AFD" w:rsidRPr="002B636B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朱学华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Generation and optimization of optical single-sideband signal using multi-harmonic phase modulation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Measurement, 269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集成电路学院</w:t>
            </w:r>
          </w:p>
        </w:tc>
      </w:tr>
      <w:tr w:rsidR="004E2AFD" w:rsidRPr="002B636B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刘莎莎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bookmarkStart w:id="1" w:name="OLE_LINK110"/>
            <w:r w:rsidRPr="005E65A6">
              <w:rPr>
                <w:rFonts w:ascii="宋体" w:hAnsi="宋体"/>
                <w:sz w:val="24"/>
                <w:szCs w:val="24"/>
              </w:rPr>
              <w:t>Non-solvent induced phase separation of zwitterionic copolymer nanofiltration membranes for effective dye/salt separations</w:t>
            </w:r>
            <w:bookmarkEnd w:id="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bookmarkStart w:id="2" w:name="OLE_LINK111"/>
            <w:r w:rsidRPr="005E65A6">
              <w:rPr>
                <w:rFonts w:ascii="宋体" w:hAnsi="宋体"/>
                <w:sz w:val="24"/>
                <w:szCs w:val="24"/>
              </w:rPr>
              <w:t>Chemical Engineering Journal</w:t>
            </w:r>
            <w:bookmarkEnd w:id="2"/>
            <w:r w:rsidRPr="005E65A6">
              <w:rPr>
                <w:rFonts w:ascii="宋体" w:hAnsi="宋体"/>
                <w:sz w:val="24"/>
                <w:szCs w:val="24"/>
              </w:rPr>
              <w:t>,</w:t>
            </w:r>
            <w:r w:rsidRPr="004E2AFD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4E2AFD">
              <w:rPr>
                <w:rFonts w:ascii="宋体" w:hAnsi="宋体"/>
                <w:bCs/>
                <w:sz w:val="24"/>
                <w:szCs w:val="24"/>
              </w:rPr>
              <w:t>2025</w:t>
            </w:r>
            <w:r w:rsidRPr="005E65A6">
              <w:rPr>
                <w:rFonts w:ascii="宋体" w:hAnsi="宋体"/>
                <w:sz w:val="24"/>
                <w:szCs w:val="24"/>
              </w:rPr>
              <w:t>,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 xml:space="preserve"> 525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化学与环境工程学院</w:t>
            </w:r>
          </w:p>
        </w:tc>
      </w:tr>
      <w:tr w:rsidR="004E2AFD" w:rsidRPr="002B636B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刘辉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Mesoscopic damage characteristics and thermal damage constitutive model of granite based on mesoscopic crack parameters: Effects of cyclic thermal shock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Engineering Fracture Mechanics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，</w:t>
            </w:r>
            <w:r w:rsidRPr="005E65A6">
              <w:rPr>
                <w:rFonts w:ascii="宋体" w:hAnsi="宋体"/>
                <w:sz w:val="24"/>
                <w:szCs w:val="24"/>
              </w:rPr>
              <w:t>Volume338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建筑工程学院</w:t>
            </w:r>
          </w:p>
        </w:tc>
      </w:tr>
      <w:tr w:rsidR="004E2AFD" w:rsidRPr="002B636B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马利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Temperature characteristics of flow force in the pre-stage of deflector jet servo valve across a wide temperature range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Case Studies in Thermal Engineering, 2025, 106967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机械与汽车工程学院</w:t>
            </w:r>
          </w:p>
        </w:tc>
      </w:tr>
      <w:tr w:rsidR="004E2AFD" w:rsidRPr="002B636B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刘煜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Cellulose-based hydrogel with controllable structure for selective, quantitative and sensitive silver ion colorimetric detection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Chemical Engineering Journal, 521, 167083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1253E0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生物与食品工程学院</w:t>
            </w:r>
          </w:p>
        </w:tc>
      </w:tr>
      <w:tr w:rsidR="004E2AFD" w:rsidRPr="002B636B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刘峰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Recent Advances in carbon-based photothermal materials for solar interface</w:t>
            </w:r>
          </w:p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evaporation-driven seawater desalination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Chemical Engineering Journal</w:t>
            </w:r>
          </w:p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journal homepage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/525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纺织服装学院</w:t>
            </w:r>
          </w:p>
        </w:tc>
      </w:tr>
      <w:tr w:rsidR="004E2AFD" w:rsidRPr="002B636B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lastRenderedPageBreak/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王赫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Rational design of integrated nanoscale separator-electrode architecture</w:t>
            </w:r>
            <w:r w:rsidRPr="005E65A6">
              <w:rPr>
                <w:rFonts w:ascii="宋体" w:hAnsi="宋体"/>
                <w:sz w:val="24"/>
                <w:szCs w:val="24"/>
              </w:rPr>
              <w:br/>
              <w:t>from polyacrylonitrile/starch/polyvinylpyrrolidone ternary nanofiber</w:t>
            </w:r>
            <w:r w:rsidRPr="005E65A6">
              <w:rPr>
                <w:rFonts w:ascii="宋体" w:hAnsi="宋体"/>
                <w:sz w:val="24"/>
                <w:szCs w:val="24"/>
              </w:rPr>
              <w:br/>
              <w:t>composites for high-performance supercapacitors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Chemical Engineering Journal，523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bookmarkStart w:id="3" w:name="RANGE!B65"/>
            <w:r>
              <w:rPr>
                <w:rFonts w:hint="eastAsia"/>
                <w:color w:val="000000"/>
              </w:rPr>
              <w:t>纺织服装学院</w:t>
            </w:r>
            <w:bookmarkEnd w:id="3"/>
          </w:p>
        </w:tc>
      </w:tr>
      <w:tr w:rsidR="004E2AFD" w:rsidRPr="002B636B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韦玉辉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Developing efficient cleaning agents for textile relics affected by mold stains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spellStart"/>
            <w:r w:rsidRPr="005E65A6">
              <w:rPr>
                <w:rFonts w:ascii="宋体" w:hAnsi="宋体"/>
                <w:sz w:val="24"/>
                <w:szCs w:val="24"/>
              </w:rPr>
              <w:t>npj</w:t>
            </w:r>
            <w:proofErr w:type="spellEnd"/>
            <w:r w:rsidRPr="005E65A6">
              <w:rPr>
                <w:rFonts w:ascii="宋体" w:hAnsi="宋体"/>
                <w:sz w:val="24"/>
                <w:szCs w:val="24"/>
              </w:rPr>
              <w:t xml:space="preserve"> heritage science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 xml:space="preserve"> 2026年第14卷第1期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纺织服装学院</w:t>
            </w:r>
          </w:p>
        </w:tc>
      </w:tr>
      <w:tr w:rsidR="004E2AFD" w:rsidRPr="002B636B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龙建周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spacing w:line="3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Novel non-equilibrium partitioning model and a developed strong and ductile Al–7.5Mg–0.5Sc–0.3Zr–0.6Si alloy for selective laser melting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spacing w:line="34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E65A6">
              <w:rPr>
                <w:rFonts w:ascii="宋体" w:hAnsi="宋体" w:cs="宋体" w:hint="eastAsia"/>
                <w:sz w:val="24"/>
                <w:szCs w:val="24"/>
              </w:rPr>
              <w:t>INTERNATIONAL JOURNAL OF</w:t>
            </w:r>
          </w:p>
          <w:p w:rsidR="004E2AFD" w:rsidRPr="005E65A6" w:rsidRDefault="004E2AFD" w:rsidP="004E2AFD">
            <w:pPr>
              <w:spacing w:line="340" w:lineRule="atLeast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E65A6">
              <w:rPr>
                <w:rFonts w:ascii="宋体" w:hAnsi="宋体" w:cs="宋体" w:hint="eastAsia"/>
                <w:sz w:val="24"/>
                <w:szCs w:val="24"/>
              </w:rPr>
              <w:t>Minerals, Metallurgy and Materials，32卷7期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1253E0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材料科学与工程学院</w:t>
            </w:r>
          </w:p>
        </w:tc>
      </w:tr>
      <w:tr w:rsidR="004E2AFD" w:rsidRPr="002B636B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王永峻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Exploiting space group Pm-3m symmetry for designing isotropic lattice structures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Thin-walled</w:t>
            </w:r>
            <w:r w:rsidRPr="005E65A6">
              <w:rPr>
                <w:rFonts w:ascii="宋体" w:hAnsi="宋体"/>
                <w:sz w:val="24"/>
                <w:szCs w:val="24"/>
              </w:rPr>
              <w:t xml:space="preserve"> </w:t>
            </w:r>
            <w:r w:rsidRPr="005E65A6">
              <w:rPr>
                <w:rFonts w:ascii="宋体" w:hAnsi="宋体" w:hint="eastAsia"/>
                <w:sz w:val="24"/>
                <w:szCs w:val="24"/>
              </w:rPr>
              <w:t>Structures</w:t>
            </w:r>
          </w:p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 w:hint="eastAsia"/>
                <w:sz w:val="24"/>
                <w:szCs w:val="24"/>
              </w:rPr>
              <w:t>期数：2</w:t>
            </w:r>
            <w:r w:rsidRPr="005E65A6">
              <w:rPr>
                <w:rFonts w:ascii="宋体" w:hAnsi="宋体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机械与汽车工程学院</w:t>
            </w:r>
          </w:p>
        </w:tc>
      </w:tr>
      <w:tr w:rsidR="004E2AFD" w:rsidRPr="002B636B" w:rsidTr="00E47BC7">
        <w:trPr>
          <w:cantSplit/>
          <w:trHeight w:val="5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094A23" w:rsidRDefault="004E2AFD" w:rsidP="004E2AFD">
            <w:pPr>
              <w:jc w:val="center"/>
              <w:rPr>
                <w:rFonts w:ascii="宋体" w:hAnsi="宋体"/>
                <w:szCs w:val="21"/>
              </w:rPr>
            </w:pPr>
            <w:r w:rsidRPr="00094A23">
              <w:rPr>
                <w:rFonts w:ascii="宋体" w:hAnsi="宋体" w:hint="eastAsia"/>
                <w:szCs w:val="21"/>
              </w:rPr>
              <w:t>二等奖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胡耀聪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spellStart"/>
            <w:r w:rsidRPr="005E65A6">
              <w:rPr>
                <w:rFonts w:ascii="宋体" w:hAnsi="宋体"/>
                <w:sz w:val="24"/>
                <w:szCs w:val="24"/>
              </w:rPr>
              <w:t>EMFFTrans</w:t>
            </w:r>
            <w:proofErr w:type="spellEnd"/>
            <w:r w:rsidRPr="005E65A6">
              <w:rPr>
                <w:rFonts w:ascii="宋体" w:hAnsi="宋体"/>
                <w:sz w:val="24"/>
                <w:szCs w:val="24"/>
              </w:rPr>
              <w:t>: Efficient Multi-Scale Feature Fusion Transformer for Road Scene Semantic Segmentation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FD" w:rsidRPr="005E65A6" w:rsidRDefault="004E2AFD" w:rsidP="004E2AF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65A6">
              <w:rPr>
                <w:rFonts w:ascii="宋体" w:hAnsi="宋体"/>
                <w:sz w:val="24"/>
                <w:szCs w:val="24"/>
              </w:rPr>
              <w:t>IEEE Transactions on Intelligent Transportation Systems, vol. 27, no. 6, pp. 6589-6604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AFD" w:rsidRDefault="004E2AFD" w:rsidP="004E2A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电气工程学院</w:t>
            </w:r>
          </w:p>
        </w:tc>
      </w:tr>
    </w:tbl>
    <w:p w:rsidR="00076EE2" w:rsidRPr="002B636B" w:rsidRDefault="00076EE2" w:rsidP="000A5550"/>
    <w:sectPr w:rsidR="00076EE2" w:rsidRPr="002B636B" w:rsidSect="003B2A08">
      <w:headerReference w:type="default" r:id="rId10"/>
      <w:footerReference w:type="default" r:id="rId11"/>
      <w:pgSz w:w="11906" w:h="16838"/>
      <w:pgMar w:top="851" w:right="748" w:bottom="62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1AA" w:rsidRDefault="00CE31AA" w:rsidP="006B4465">
      <w:r>
        <w:separator/>
      </w:r>
    </w:p>
  </w:endnote>
  <w:endnote w:type="continuationSeparator" w:id="0">
    <w:p w:rsidR="00CE31AA" w:rsidRDefault="00CE31AA" w:rsidP="006B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NimbusRomNo9L-Regu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0617193"/>
      <w:docPartObj>
        <w:docPartGallery w:val="Page Numbers (Bottom of Page)"/>
        <w:docPartUnique/>
      </w:docPartObj>
    </w:sdtPr>
    <w:sdtContent>
      <w:p w:rsidR="00E47BC7" w:rsidRDefault="00E47B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5338E">
          <w:rPr>
            <w:noProof/>
            <w:lang w:val="zh-CN" w:eastAsia="zh-CN"/>
          </w:rPr>
          <w:t>5</w:t>
        </w:r>
        <w:r>
          <w:fldChar w:fldCharType="end"/>
        </w:r>
      </w:p>
    </w:sdtContent>
  </w:sdt>
  <w:p w:rsidR="00E47BC7" w:rsidRDefault="00E47B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1AA" w:rsidRDefault="00CE31AA" w:rsidP="006B4465">
      <w:r>
        <w:separator/>
      </w:r>
    </w:p>
  </w:footnote>
  <w:footnote w:type="continuationSeparator" w:id="0">
    <w:p w:rsidR="00CE31AA" w:rsidRDefault="00CE31AA" w:rsidP="006B4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7BC7" w:rsidRDefault="00E47BC7" w:rsidP="008D48E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81C"/>
    <w:rsid w:val="0000237E"/>
    <w:rsid w:val="000060C8"/>
    <w:rsid w:val="00011847"/>
    <w:rsid w:val="000223A0"/>
    <w:rsid w:val="00076EE2"/>
    <w:rsid w:val="00094A23"/>
    <w:rsid w:val="0009781C"/>
    <w:rsid w:val="000A5550"/>
    <w:rsid w:val="000B5A89"/>
    <w:rsid w:val="000E2C71"/>
    <w:rsid w:val="000E7CB9"/>
    <w:rsid w:val="000F307F"/>
    <w:rsid w:val="000F480A"/>
    <w:rsid w:val="000F7327"/>
    <w:rsid w:val="00123CDA"/>
    <w:rsid w:val="001253E0"/>
    <w:rsid w:val="00146C46"/>
    <w:rsid w:val="00166B77"/>
    <w:rsid w:val="00177738"/>
    <w:rsid w:val="001A3712"/>
    <w:rsid w:val="001A40FF"/>
    <w:rsid w:val="001A4D95"/>
    <w:rsid w:val="001A6B7C"/>
    <w:rsid w:val="001B04F9"/>
    <w:rsid w:val="001B6DC9"/>
    <w:rsid w:val="001C6303"/>
    <w:rsid w:val="001C64B9"/>
    <w:rsid w:val="001D6871"/>
    <w:rsid w:val="001E0533"/>
    <w:rsid w:val="002052A8"/>
    <w:rsid w:val="002120DD"/>
    <w:rsid w:val="00230EB7"/>
    <w:rsid w:val="00253824"/>
    <w:rsid w:val="00272876"/>
    <w:rsid w:val="002915FF"/>
    <w:rsid w:val="002B027E"/>
    <w:rsid w:val="002B103C"/>
    <w:rsid w:val="002B3B95"/>
    <w:rsid w:val="002B636B"/>
    <w:rsid w:val="002C393C"/>
    <w:rsid w:val="002E088F"/>
    <w:rsid w:val="002E3ADB"/>
    <w:rsid w:val="002F2C5D"/>
    <w:rsid w:val="003167B5"/>
    <w:rsid w:val="003800B3"/>
    <w:rsid w:val="003A2D6A"/>
    <w:rsid w:val="003B2A08"/>
    <w:rsid w:val="003B4C33"/>
    <w:rsid w:val="003F5D83"/>
    <w:rsid w:val="00400212"/>
    <w:rsid w:val="004032BE"/>
    <w:rsid w:val="00461373"/>
    <w:rsid w:val="00481E30"/>
    <w:rsid w:val="00493F04"/>
    <w:rsid w:val="004A0B23"/>
    <w:rsid w:val="004A39AD"/>
    <w:rsid w:val="004D0CE5"/>
    <w:rsid w:val="004E1C82"/>
    <w:rsid w:val="004E2AFD"/>
    <w:rsid w:val="004E716E"/>
    <w:rsid w:val="004F160B"/>
    <w:rsid w:val="005051F0"/>
    <w:rsid w:val="00536E07"/>
    <w:rsid w:val="00546BBC"/>
    <w:rsid w:val="00562FD8"/>
    <w:rsid w:val="00577335"/>
    <w:rsid w:val="005819CB"/>
    <w:rsid w:val="005853BF"/>
    <w:rsid w:val="00585A57"/>
    <w:rsid w:val="00585C71"/>
    <w:rsid w:val="0059353B"/>
    <w:rsid w:val="005941CE"/>
    <w:rsid w:val="005A617C"/>
    <w:rsid w:val="005D2E29"/>
    <w:rsid w:val="00643B6F"/>
    <w:rsid w:val="0066068A"/>
    <w:rsid w:val="0066367D"/>
    <w:rsid w:val="00673348"/>
    <w:rsid w:val="0067497B"/>
    <w:rsid w:val="00686D90"/>
    <w:rsid w:val="006B4465"/>
    <w:rsid w:val="006C565D"/>
    <w:rsid w:val="006F2C39"/>
    <w:rsid w:val="006F4FD5"/>
    <w:rsid w:val="007139D2"/>
    <w:rsid w:val="00714506"/>
    <w:rsid w:val="00734EDF"/>
    <w:rsid w:val="007434B7"/>
    <w:rsid w:val="007525E2"/>
    <w:rsid w:val="00764650"/>
    <w:rsid w:val="00765211"/>
    <w:rsid w:val="007A0FCF"/>
    <w:rsid w:val="007C4976"/>
    <w:rsid w:val="007C6218"/>
    <w:rsid w:val="007D1BD7"/>
    <w:rsid w:val="00811A3C"/>
    <w:rsid w:val="00820D5F"/>
    <w:rsid w:val="00824640"/>
    <w:rsid w:val="00852DA6"/>
    <w:rsid w:val="008569A7"/>
    <w:rsid w:val="008908D4"/>
    <w:rsid w:val="008B4670"/>
    <w:rsid w:val="008C5E43"/>
    <w:rsid w:val="008C6FE1"/>
    <w:rsid w:val="008D48EF"/>
    <w:rsid w:val="008F43EB"/>
    <w:rsid w:val="008F7E7C"/>
    <w:rsid w:val="0090045D"/>
    <w:rsid w:val="00907983"/>
    <w:rsid w:val="00937AD0"/>
    <w:rsid w:val="00947E4A"/>
    <w:rsid w:val="009542DE"/>
    <w:rsid w:val="00957F07"/>
    <w:rsid w:val="00967501"/>
    <w:rsid w:val="009A21BB"/>
    <w:rsid w:val="009B122B"/>
    <w:rsid w:val="009B7847"/>
    <w:rsid w:val="009D75A0"/>
    <w:rsid w:val="009F156A"/>
    <w:rsid w:val="00A14F96"/>
    <w:rsid w:val="00A27ADB"/>
    <w:rsid w:val="00A3330B"/>
    <w:rsid w:val="00A40258"/>
    <w:rsid w:val="00A42E16"/>
    <w:rsid w:val="00A723AE"/>
    <w:rsid w:val="00A741C6"/>
    <w:rsid w:val="00A7638D"/>
    <w:rsid w:val="00A94F90"/>
    <w:rsid w:val="00AA4956"/>
    <w:rsid w:val="00AB4933"/>
    <w:rsid w:val="00AC6388"/>
    <w:rsid w:val="00AD1AFA"/>
    <w:rsid w:val="00AE37B6"/>
    <w:rsid w:val="00AE7421"/>
    <w:rsid w:val="00AE7852"/>
    <w:rsid w:val="00B2224C"/>
    <w:rsid w:val="00B25750"/>
    <w:rsid w:val="00B3658D"/>
    <w:rsid w:val="00B45569"/>
    <w:rsid w:val="00B8484E"/>
    <w:rsid w:val="00BA796A"/>
    <w:rsid w:val="00BB463B"/>
    <w:rsid w:val="00BD13A4"/>
    <w:rsid w:val="00BD4E5E"/>
    <w:rsid w:val="00BF0116"/>
    <w:rsid w:val="00C02236"/>
    <w:rsid w:val="00C078AB"/>
    <w:rsid w:val="00C13DF5"/>
    <w:rsid w:val="00C5338E"/>
    <w:rsid w:val="00C845B4"/>
    <w:rsid w:val="00C876C5"/>
    <w:rsid w:val="00C94044"/>
    <w:rsid w:val="00CB360C"/>
    <w:rsid w:val="00CE0018"/>
    <w:rsid w:val="00CE31AA"/>
    <w:rsid w:val="00CE4988"/>
    <w:rsid w:val="00D120E9"/>
    <w:rsid w:val="00D2675E"/>
    <w:rsid w:val="00D31D34"/>
    <w:rsid w:val="00D77887"/>
    <w:rsid w:val="00D829F4"/>
    <w:rsid w:val="00DC1BC2"/>
    <w:rsid w:val="00DE1CE8"/>
    <w:rsid w:val="00DF766C"/>
    <w:rsid w:val="00E0144A"/>
    <w:rsid w:val="00E20379"/>
    <w:rsid w:val="00E21ECB"/>
    <w:rsid w:val="00E337CD"/>
    <w:rsid w:val="00E47BC7"/>
    <w:rsid w:val="00E61151"/>
    <w:rsid w:val="00E73578"/>
    <w:rsid w:val="00E773B0"/>
    <w:rsid w:val="00E83A2A"/>
    <w:rsid w:val="00EC0EF0"/>
    <w:rsid w:val="00EC3657"/>
    <w:rsid w:val="00EF2D39"/>
    <w:rsid w:val="00EF4143"/>
    <w:rsid w:val="00EF7955"/>
    <w:rsid w:val="00F136C7"/>
    <w:rsid w:val="00F316D0"/>
    <w:rsid w:val="00F513AC"/>
    <w:rsid w:val="00F73B98"/>
    <w:rsid w:val="00F860DC"/>
    <w:rsid w:val="00F903DB"/>
    <w:rsid w:val="00FA632F"/>
    <w:rsid w:val="00FB73EE"/>
    <w:rsid w:val="00FC3395"/>
    <w:rsid w:val="00FC4904"/>
    <w:rsid w:val="00FF0A23"/>
    <w:rsid w:val="00FF2551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96C634"/>
  <w15:chartTrackingRefBased/>
  <w15:docId w15:val="{16760171-678E-43E2-AD6B-19965DB4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9781C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643B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link w:val="40"/>
    <w:uiPriority w:val="9"/>
    <w:qFormat/>
    <w:rsid w:val="007139D2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44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link w:val="a3"/>
    <w:rsid w:val="006B4465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6B4465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6">
    <w:name w:val="页脚 字符"/>
    <w:link w:val="a5"/>
    <w:uiPriority w:val="99"/>
    <w:rsid w:val="006B4465"/>
    <w:rPr>
      <w:kern w:val="2"/>
      <w:sz w:val="18"/>
      <w:szCs w:val="18"/>
    </w:rPr>
  </w:style>
  <w:style w:type="paragraph" w:styleId="a7">
    <w:name w:val="Balloon Text"/>
    <w:basedOn w:val="a"/>
    <w:link w:val="a8"/>
    <w:rsid w:val="009D75A0"/>
    <w:rPr>
      <w:sz w:val="18"/>
      <w:szCs w:val="18"/>
      <w:lang w:val="x-none" w:eastAsia="x-none"/>
    </w:rPr>
  </w:style>
  <w:style w:type="character" w:customStyle="1" w:styleId="a8">
    <w:name w:val="批注框文本 字符"/>
    <w:link w:val="a7"/>
    <w:rsid w:val="009D75A0"/>
    <w:rPr>
      <w:kern w:val="2"/>
      <w:sz w:val="18"/>
      <w:szCs w:val="18"/>
    </w:rPr>
  </w:style>
  <w:style w:type="character" w:customStyle="1" w:styleId="10">
    <w:name w:val="标题 1 字符"/>
    <w:link w:val="1"/>
    <w:rsid w:val="00643B6F"/>
    <w:rPr>
      <w:b/>
      <w:bCs/>
      <w:kern w:val="44"/>
      <w:sz w:val="44"/>
      <w:szCs w:val="44"/>
    </w:rPr>
  </w:style>
  <w:style w:type="character" w:styleId="a9">
    <w:name w:val="Hyperlink"/>
    <w:uiPriority w:val="99"/>
    <w:qFormat/>
    <w:rsid w:val="004032BE"/>
    <w:rPr>
      <w:color w:val="000000"/>
      <w:u w:val="single"/>
    </w:rPr>
  </w:style>
  <w:style w:type="paragraph" w:customStyle="1" w:styleId="paragraph">
    <w:name w:val="paragraph"/>
    <w:basedOn w:val="a"/>
    <w:rsid w:val="00A94F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it-year-info">
    <w:name w:val="cit-year-info"/>
    <w:qFormat/>
    <w:rsid w:val="0067497B"/>
  </w:style>
  <w:style w:type="character" w:customStyle="1" w:styleId="cit-volume">
    <w:name w:val="cit-volume"/>
    <w:rsid w:val="0067497B"/>
  </w:style>
  <w:style w:type="character" w:customStyle="1" w:styleId="cit-issue">
    <w:name w:val="cit-issue"/>
    <w:qFormat/>
    <w:rsid w:val="0067497B"/>
  </w:style>
  <w:style w:type="character" w:customStyle="1" w:styleId="cit-pagerange">
    <w:name w:val="cit-pagerange"/>
    <w:qFormat/>
    <w:rsid w:val="0067497B"/>
  </w:style>
  <w:style w:type="paragraph" w:customStyle="1" w:styleId="p1">
    <w:name w:val="p1"/>
    <w:basedOn w:val="a"/>
    <w:rsid w:val="00824640"/>
    <w:pPr>
      <w:widowControl/>
      <w:jc w:val="left"/>
    </w:pPr>
    <w:rPr>
      <w:rFonts w:ascii="Helvetica" w:hAnsi="Helvetica" w:cs="宋体"/>
      <w:color w:val="000000"/>
      <w:kern w:val="0"/>
      <w:sz w:val="23"/>
      <w:szCs w:val="23"/>
    </w:rPr>
  </w:style>
  <w:style w:type="character" w:customStyle="1" w:styleId="40">
    <w:name w:val="标题 4 字符"/>
    <w:basedOn w:val="a0"/>
    <w:link w:val="4"/>
    <w:uiPriority w:val="9"/>
    <w:rsid w:val="007139D2"/>
    <w:rPr>
      <w:rFonts w:ascii="宋体" w:hAnsi="宋体" w:cs="宋体"/>
      <w:b/>
      <w:bCs/>
      <w:sz w:val="24"/>
      <w:szCs w:val="24"/>
    </w:rPr>
  </w:style>
  <w:style w:type="paragraph" w:styleId="aa">
    <w:name w:val="Normal (Web)"/>
    <w:basedOn w:val="a"/>
    <w:uiPriority w:val="99"/>
    <w:rsid w:val="007139D2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fontstyle01">
    <w:name w:val="fontstyle01"/>
    <w:rsid w:val="007139D2"/>
    <w:rPr>
      <w:rFonts w:ascii="TimesNewRomanPS-ItalicMT" w:hAnsi="TimesNewRomanPS-ItalicMT" w:hint="default"/>
      <w:b w:val="0"/>
      <w:bCs w:val="0"/>
      <w:i/>
      <w:iCs/>
      <w:color w:val="231F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eexplore.ieee.org/xpl/tocresult.jsp?isnumber=11365019&amp;punumber=7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ueshu.baidu.com/usercenter/data/journal?cmd=jump&amp;tn=SE_baiduxueshu_c1gjeupa&amp;ie=utf-8&amp;sc_f_para=sc_hilight=publish&amp;sort=sc_cited&amp;wd=journaluri:(6a4c545ed7b6763f)%20IEEE%20Transactions%20on%20Multimedi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letpub.com.cn/index.php?page=journalapp&amp;view=detail&amp;journalid=10243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405E4-331C-41A7-9BE6-26537F6D4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8</Pages>
  <Words>2192</Words>
  <Characters>12501</Characters>
  <Application>Microsoft Office Word</Application>
  <DocSecurity>0</DocSecurity>
  <Lines>104</Lines>
  <Paragraphs>29</Paragraphs>
  <ScaleCrop>false</ScaleCrop>
  <Company>微软中国</Company>
  <LinksUpToDate>false</LinksUpToDate>
  <CharactersWithSpaces>14664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王越</cp:lastModifiedBy>
  <cp:revision>63</cp:revision>
  <cp:lastPrinted>2026-07-29T23:42:00Z</cp:lastPrinted>
  <dcterms:created xsi:type="dcterms:W3CDTF">2021-07-06T09:33:00Z</dcterms:created>
  <dcterms:modified xsi:type="dcterms:W3CDTF">2026-07-30T00:08:00Z</dcterms:modified>
</cp:coreProperties>
</file>