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CC4" w:rsidRDefault="001026AB" w:rsidP="008E4CC4">
      <w:pPr>
        <w:ind w:firstLine="643"/>
        <w:jc w:val="center"/>
        <w:rPr>
          <w:b/>
        </w:rPr>
      </w:pPr>
      <w:r w:rsidRPr="00DF7E2A">
        <w:rPr>
          <w:rFonts w:hint="eastAsia"/>
          <w:b/>
        </w:rPr>
        <w:t>安徽工程大学关于申请安徽省劳动竞赛先进集体</w:t>
      </w:r>
    </w:p>
    <w:p w:rsidR="00293698" w:rsidRPr="00DF7E2A" w:rsidRDefault="008E4CC4" w:rsidP="008E4CC4">
      <w:pPr>
        <w:ind w:firstLine="643"/>
        <w:jc w:val="center"/>
        <w:rPr>
          <w:b/>
        </w:rPr>
      </w:pPr>
      <w:r w:rsidRPr="008E4CC4">
        <w:rPr>
          <w:rFonts w:hint="eastAsia"/>
          <w:b/>
        </w:rPr>
        <w:t>暨安徽省五一劳动奖状</w:t>
      </w:r>
      <w:r>
        <w:rPr>
          <w:rFonts w:hint="eastAsia"/>
          <w:b/>
        </w:rPr>
        <w:t>的简要事迹</w:t>
      </w:r>
    </w:p>
    <w:p w:rsidR="00293698" w:rsidRDefault="00293698" w:rsidP="00DF7E2A"/>
    <w:p w:rsidR="00293698" w:rsidRDefault="001026AB" w:rsidP="00DF7E2A">
      <w:r>
        <w:rPr>
          <w:rFonts w:hint="eastAsia"/>
        </w:rPr>
        <w:t>在省委省政府的坚强领导和省委教育工委、省教育厅以及省总工会的悉心指导下，学校坚持以习近平新时代中国特色社会主义思想为指导，全面贯彻落实党的二十大精神，</w:t>
      </w:r>
      <w:r w:rsidR="00290380">
        <w:rPr>
          <w:rFonts w:hint="eastAsia"/>
        </w:rPr>
        <w:t>全面贯彻立德树人的根本任务，以学生为本，</w:t>
      </w:r>
      <w:r>
        <w:rPr>
          <w:rFonts w:hint="eastAsia"/>
        </w:rPr>
        <w:t>扎实推进“三抓”“三全六专”育人实践和博士立项单位建设，大力弘扬劳模精神、劳动精神、工匠精神，爱岗敬业、争创一流，充分发挥工人阶级主力军作用，为我省加快打造“三地一区”“七个强省”和芜湖市省域副中心城市建设作提供了重要支撑，涌现了一大批先进典型，各项工作成效显著提升。</w:t>
      </w:r>
    </w:p>
    <w:p w:rsidR="00293698" w:rsidRPr="00DF7E2A" w:rsidRDefault="001026AB" w:rsidP="00DF7E2A">
      <w:r w:rsidRPr="00DF7E2A">
        <w:rPr>
          <w:rFonts w:hint="eastAsia"/>
        </w:rPr>
        <w:t>一、</w:t>
      </w:r>
      <w:r w:rsidRPr="00DF7E2A">
        <w:t>服务首位产业</w:t>
      </w:r>
      <w:r w:rsidRPr="00DF7E2A">
        <w:rPr>
          <w:rFonts w:hint="eastAsia"/>
        </w:rPr>
        <w:t>，探索人才培养新范式</w:t>
      </w:r>
    </w:p>
    <w:p w:rsidR="00293698" w:rsidRDefault="001026AB" w:rsidP="00DF7E2A">
      <w:r>
        <w:rPr>
          <w:rFonts w:hint="eastAsia"/>
        </w:rPr>
        <w:t>坚持把为地方发展培养人才作为职责使命和最大贡献，大力推进个性化人才培养模式改革，主动布局人工智能、智能制造、集成电路科学与工程等交叉学科学位点和机器人工程、新能源汽车工程、智能科学与技术等新工科专业，近</w:t>
      </w:r>
      <w:r>
        <w:rPr>
          <w:rFonts w:hint="eastAsia"/>
        </w:rPr>
        <w:t>80%</w:t>
      </w:r>
      <w:r>
        <w:rPr>
          <w:rFonts w:hint="eastAsia"/>
        </w:rPr>
        <w:t>的专业与安徽支柱产业和战新产业高度对接；积极探索“六选四跨”的多层次、多类型、多路径人才培养模式，全力推进“五进三化”培养模式。开设</w:t>
      </w:r>
      <w:r>
        <w:rPr>
          <w:rFonts w:hint="eastAsia"/>
        </w:rPr>
        <w:t>12</w:t>
      </w:r>
      <w:r>
        <w:rPr>
          <w:rFonts w:hint="eastAsia"/>
        </w:rPr>
        <w:t>个冠名班，覆盖</w:t>
      </w:r>
      <w:r>
        <w:rPr>
          <w:rFonts w:hint="eastAsia"/>
        </w:rPr>
        <w:t>5</w:t>
      </w:r>
      <w:r>
        <w:rPr>
          <w:rFonts w:hint="eastAsia"/>
        </w:rPr>
        <w:t>个学院</w:t>
      </w:r>
      <w:r>
        <w:rPr>
          <w:rFonts w:hint="eastAsia"/>
        </w:rPr>
        <w:t>24</w:t>
      </w:r>
      <w:r>
        <w:rPr>
          <w:rFonts w:hint="eastAsia"/>
        </w:rPr>
        <w:t>个专业，其中</w:t>
      </w:r>
      <w:r>
        <w:rPr>
          <w:rFonts w:hint="eastAsia"/>
        </w:rPr>
        <w:t>6</w:t>
      </w:r>
      <w:r>
        <w:rPr>
          <w:rFonts w:hint="eastAsia"/>
        </w:rPr>
        <w:t>个班获芜湖市“紫云英人才培养计划”设班支持。服务首位产业人才需</w:t>
      </w:r>
      <w:r>
        <w:rPr>
          <w:rFonts w:hint="eastAsia"/>
        </w:rPr>
        <w:lastRenderedPageBreak/>
        <w:t>求，主动将机械工程学院更名为机械与汽车工程学院，聚焦芜湖首位产业，与奇瑞大学共建奇瑞学院（卓越工程师学院），</w:t>
      </w:r>
      <w:r>
        <w:rPr>
          <w:rFonts w:hint="eastAsia"/>
          <w:b/>
        </w:rPr>
        <w:t>主要做法得到韩俊书记批示肯定。扭转</w:t>
      </w:r>
      <w:r>
        <w:rPr>
          <w:b/>
        </w:rPr>
        <w:t>“</w:t>
      </w:r>
      <w:r>
        <w:rPr>
          <w:b/>
        </w:rPr>
        <w:t>工科理科化</w:t>
      </w:r>
      <w:r>
        <w:rPr>
          <w:b/>
        </w:rPr>
        <w:t>”</w:t>
      </w:r>
      <w:r>
        <w:rPr>
          <w:b/>
        </w:rPr>
        <w:t>等做法被《中国科学报》《中国教育报》和教育部教育评估中心专题推介</w:t>
      </w:r>
      <w:r>
        <w:rPr>
          <w:rFonts w:hint="eastAsia"/>
        </w:rPr>
        <w:t>。</w:t>
      </w:r>
    </w:p>
    <w:p w:rsidR="00293698" w:rsidRPr="00DF7E2A" w:rsidRDefault="001026AB" w:rsidP="00DF7E2A">
      <w:pPr>
        <w:rPr>
          <w:rFonts w:eastAsia="楷体"/>
        </w:rPr>
      </w:pPr>
      <w:r w:rsidRPr="00DF7E2A">
        <w:rPr>
          <w:rFonts w:hint="eastAsia"/>
        </w:rPr>
        <w:t>二、创新驱动发展，取得科研工作新成效</w:t>
      </w:r>
    </w:p>
    <w:p w:rsidR="00293698" w:rsidRDefault="001026AB" w:rsidP="00DF7E2A">
      <w:r>
        <w:rPr>
          <w:rFonts w:hint="eastAsia"/>
        </w:rPr>
        <w:t>学校高度重视创新发展战略，不断深化改革，积极创新，着力推动科创产业深度融合，促进企业技术创新和地方产业升级，不断培育省市新质生产力。依托“工科”优势，聚焦省市首位产业核心技术、“解卡”产业关键共性技术难题，与埃夫特等企业共建</w:t>
      </w:r>
      <w:r>
        <w:rPr>
          <w:rFonts w:hint="eastAsia"/>
        </w:rPr>
        <w:t>5</w:t>
      </w:r>
      <w:r>
        <w:rPr>
          <w:rFonts w:hint="eastAsia"/>
        </w:rPr>
        <w:t>个新型交叉学科研究平台，智能汽车线控底盘系统等</w:t>
      </w:r>
      <w:r>
        <w:t>9</w:t>
      </w:r>
      <w:r>
        <w:rPr>
          <w:rFonts w:hint="eastAsia"/>
        </w:rPr>
        <w:t>个实验室获批省联合共建学科重点实验室。与长信科技等企业共建新能源汽车及智能驾驶、增材制造、集成电路设计等</w:t>
      </w:r>
      <w:r>
        <w:rPr>
          <w:rFonts w:hint="eastAsia"/>
        </w:rPr>
        <w:t>10</w:t>
      </w:r>
      <w:r>
        <w:rPr>
          <w:rFonts w:hint="eastAsia"/>
        </w:rPr>
        <w:t>余个新工科特色实验室。</w:t>
      </w:r>
      <w:r>
        <w:rPr>
          <w:rFonts w:hint="eastAsia"/>
        </w:rPr>
        <w:t>2023</w:t>
      </w:r>
      <w:r>
        <w:rPr>
          <w:rFonts w:hint="eastAsia"/>
        </w:rPr>
        <w:t>年学校签订横向合同</w:t>
      </w:r>
      <w:r>
        <w:rPr>
          <w:rFonts w:hint="eastAsia"/>
        </w:rPr>
        <w:t>805</w:t>
      </w:r>
      <w:r>
        <w:rPr>
          <w:rFonts w:hint="eastAsia"/>
        </w:rPr>
        <w:t>项，</w:t>
      </w:r>
      <w:r>
        <w:rPr>
          <w:rFonts w:hint="eastAsia"/>
          <w:b/>
        </w:rPr>
        <w:t>科研到账经费从</w:t>
      </w:r>
      <w:r>
        <w:rPr>
          <w:rFonts w:hint="eastAsia"/>
          <w:b/>
        </w:rPr>
        <w:t>1.2</w:t>
      </w:r>
      <w:r>
        <w:rPr>
          <w:rFonts w:hint="eastAsia"/>
          <w:b/>
        </w:rPr>
        <w:t>亿元增长到</w:t>
      </w:r>
      <w:r>
        <w:rPr>
          <w:rFonts w:hint="eastAsia"/>
          <w:b/>
        </w:rPr>
        <w:t>1.7</w:t>
      </w:r>
      <w:r>
        <w:rPr>
          <w:rFonts w:hint="eastAsia"/>
          <w:b/>
        </w:rPr>
        <w:t>亿元，较上年提高</w:t>
      </w:r>
      <w:r>
        <w:rPr>
          <w:rFonts w:hint="eastAsia"/>
          <w:b/>
        </w:rPr>
        <w:t>42%</w:t>
      </w:r>
      <w:r>
        <w:rPr>
          <w:rFonts w:hint="eastAsia"/>
        </w:rPr>
        <w:t>。荣获</w:t>
      </w:r>
      <w:r>
        <w:rPr>
          <w:rFonts w:hint="eastAsia"/>
          <w:b/>
        </w:rPr>
        <w:t>省科技奖</w:t>
      </w:r>
      <w:r>
        <w:rPr>
          <w:rFonts w:hint="eastAsia"/>
          <w:b/>
        </w:rPr>
        <w:t>1</w:t>
      </w:r>
      <w:r>
        <w:rPr>
          <w:b/>
        </w:rPr>
        <w:t>0</w:t>
      </w:r>
      <w:r>
        <w:rPr>
          <w:rFonts w:hint="eastAsia"/>
          <w:b/>
        </w:rPr>
        <w:t>项，其中一等奖</w:t>
      </w:r>
      <w:r>
        <w:rPr>
          <w:rFonts w:hint="eastAsia"/>
          <w:b/>
        </w:rPr>
        <w:t>1</w:t>
      </w:r>
      <w:r>
        <w:rPr>
          <w:rFonts w:hint="eastAsia"/>
          <w:b/>
        </w:rPr>
        <w:t>项、二等奖</w:t>
      </w:r>
      <w:r>
        <w:rPr>
          <w:b/>
        </w:rPr>
        <w:t>5</w:t>
      </w:r>
      <w:r>
        <w:rPr>
          <w:rFonts w:hint="eastAsia"/>
          <w:b/>
        </w:rPr>
        <w:t>项</w:t>
      </w:r>
      <w:r>
        <w:rPr>
          <w:rFonts w:hint="eastAsia"/>
        </w:rPr>
        <w:t>。</w:t>
      </w:r>
    </w:p>
    <w:p w:rsidR="00293698" w:rsidRDefault="001026AB" w:rsidP="00DF7E2A">
      <w:pPr>
        <w:rPr>
          <w:rFonts w:eastAsia="楷体"/>
          <w:b/>
        </w:rPr>
      </w:pPr>
      <w:r>
        <w:rPr>
          <w:rFonts w:hint="eastAsia"/>
        </w:rPr>
        <w:t>三、</w:t>
      </w:r>
      <w:r w:rsidR="00290380">
        <w:rPr>
          <w:rFonts w:hint="eastAsia"/>
        </w:rPr>
        <w:t>聚焦社会服务</w:t>
      </w:r>
      <w:r>
        <w:rPr>
          <w:rFonts w:hint="eastAsia"/>
        </w:rPr>
        <w:t>，</w:t>
      </w:r>
      <w:r>
        <w:t>赋能乡村振兴</w:t>
      </w:r>
      <w:r>
        <w:rPr>
          <w:rFonts w:hint="eastAsia"/>
        </w:rPr>
        <w:t>新动力</w:t>
      </w:r>
    </w:p>
    <w:p w:rsidR="00293698" w:rsidRDefault="001026AB" w:rsidP="00DF7E2A">
      <w:r>
        <w:t>深度融入长三角一体化发展战略，在上海成立科创合作中心</w:t>
      </w:r>
      <w:r>
        <w:rPr>
          <w:rFonts w:hint="eastAsia"/>
        </w:rPr>
        <w:t>，</w:t>
      </w:r>
      <w:r>
        <w:t>与黄山市屯溪区等</w:t>
      </w:r>
      <w:r>
        <w:rPr>
          <w:rFonts w:hint="eastAsia"/>
        </w:rPr>
        <w:t>5</w:t>
      </w:r>
      <w:r>
        <w:t>个地方人民政府，海螺创业等数十家企业签订战略合作协议</w:t>
      </w:r>
      <w:r>
        <w:rPr>
          <w:rFonts w:hint="eastAsia"/>
        </w:rPr>
        <w:t>，</w:t>
      </w:r>
      <w:r>
        <w:t>与无为市共建</w:t>
      </w:r>
      <w:r>
        <w:rPr>
          <w:rFonts w:hint="eastAsia"/>
        </w:rPr>
        <w:t>芜湖市</w:t>
      </w:r>
      <w:r>
        <w:t>绿色食品产业研究院</w:t>
      </w:r>
      <w:r>
        <w:rPr>
          <w:rFonts w:hint="eastAsia"/>
        </w:rPr>
        <w:t>，推动学校科研成果有效转化，为企业和地方经济发展作出积极贡献</w:t>
      </w:r>
      <w:r>
        <w:t>。</w:t>
      </w:r>
      <w:r>
        <w:rPr>
          <w:rFonts w:hint="eastAsia"/>
        </w:rPr>
        <w:t>参与杭州亚运会卡巴迪项</w:t>
      </w:r>
      <w:r>
        <w:rPr>
          <w:rFonts w:hint="eastAsia"/>
        </w:rPr>
        <w:lastRenderedPageBreak/>
        <w:t>目竞赛组织工作，团队</w:t>
      </w:r>
      <w:r>
        <w:rPr>
          <w:rFonts w:hint="eastAsia"/>
          <w:b/>
        </w:rPr>
        <w:t>获亚组委“亚运先锋集体”称号</w:t>
      </w:r>
      <w:r>
        <w:rPr>
          <w:rFonts w:hint="eastAsia"/>
        </w:rPr>
        <w:t>，学校综合美誉度与社会影响力大幅提升。</w:t>
      </w:r>
      <w:r>
        <w:t>学校乡村振兴与定点帮扶工作稳步推进，各级领导调研指导</w:t>
      </w:r>
      <w:r>
        <w:t>240</w:t>
      </w:r>
      <w:r>
        <w:t>余人次，在提升村集体经济收入等方面帮扶成效不断提升。</w:t>
      </w:r>
      <w:r>
        <w:rPr>
          <w:rFonts w:hint="eastAsia"/>
        </w:rPr>
        <w:t>学校紧密围绕立德树人根本任务，积极组织青年学子开展党史学习教育、乡村振兴促进、建设美丽中国等各类实践活动。学校“芜湖市南陵县涧滩村设计赋能乡村振兴团队”</w:t>
      </w:r>
      <w:r>
        <w:rPr>
          <w:rFonts w:hint="eastAsia"/>
          <w:b/>
        </w:rPr>
        <w:t>获评共青团中央</w:t>
      </w:r>
      <w:r>
        <w:rPr>
          <w:rFonts w:hint="eastAsia"/>
          <w:b/>
        </w:rPr>
        <w:t>2023</w:t>
      </w:r>
      <w:r>
        <w:rPr>
          <w:rFonts w:hint="eastAsia"/>
          <w:b/>
        </w:rPr>
        <w:t>年乡村振兴“笃行计划”优秀实践团队。</w:t>
      </w:r>
    </w:p>
    <w:p w:rsidR="00293698" w:rsidRDefault="001026AB" w:rsidP="00DF7E2A">
      <w:pPr>
        <w:rPr>
          <w:rFonts w:eastAsia="楷体"/>
          <w:b/>
        </w:rPr>
      </w:pPr>
      <w:r>
        <w:rPr>
          <w:rFonts w:hint="eastAsia"/>
        </w:rPr>
        <w:t>四、实施人才强校，铸就地方发展新引擎</w:t>
      </w:r>
    </w:p>
    <w:p w:rsidR="005C639F" w:rsidRDefault="001026AB" w:rsidP="00DF7E2A">
      <w:pPr>
        <w:rPr>
          <w:b/>
        </w:rPr>
      </w:pPr>
      <w:r>
        <w:rPr>
          <w:rFonts w:hint="eastAsia"/>
        </w:rPr>
        <w:t>全面贯彻落实省委人才工作部署要求，坚持人才优先发展战略，以更加积极、开放、有效的政策，全力聚才、用才、留才，持续集聚“第一资源”，为打造“三地一区”“七个强省”注入了强大动能，</w:t>
      </w:r>
      <w:r>
        <w:t>全年引进学术副校长、学科带头人</w:t>
      </w:r>
      <w:r>
        <w:rPr>
          <w:rFonts w:hint="eastAsia"/>
        </w:rPr>
        <w:t>2</w:t>
      </w:r>
      <w:r>
        <w:t>人</w:t>
      </w:r>
      <w:r>
        <w:rPr>
          <w:rFonts w:hint="eastAsia"/>
        </w:rPr>
        <w:t>，全职引进</w:t>
      </w:r>
      <w:r>
        <w:rPr>
          <w:rFonts w:hint="eastAsia"/>
        </w:rPr>
        <w:t>B</w:t>
      </w:r>
      <w:r>
        <w:rPr>
          <w:rFonts w:hint="eastAsia"/>
        </w:rPr>
        <w:t>类人才</w:t>
      </w:r>
      <w:r>
        <w:rPr>
          <w:rFonts w:hint="eastAsia"/>
        </w:rPr>
        <w:t>6</w:t>
      </w:r>
      <w:r>
        <w:rPr>
          <w:rFonts w:hint="eastAsia"/>
        </w:rPr>
        <w:t>人，海外引才同比增加</w:t>
      </w:r>
      <w:r>
        <w:rPr>
          <w:rFonts w:hint="eastAsia"/>
        </w:rPr>
        <w:t>5</w:t>
      </w:r>
      <w:r>
        <w:t>0%</w:t>
      </w:r>
      <w:r>
        <w:rPr>
          <w:rFonts w:hint="eastAsia"/>
        </w:rPr>
        <w:t>。瞄准学科前沿和研究热点，出台学科人才支持计划和创新团队支持计划，</w:t>
      </w:r>
      <w:r>
        <w:t>获批高端人才引育行动杰出人才等省级人才项目</w:t>
      </w:r>
      <w:r>
        <w:t>19</w:t>
      </w:r>
      <w:r>
        <w:t>项</w:t>
      </w:r>
      <w:r>
        <w:rPr>
          <w:rFonts w:hint="eastAsia"/>
        </w:rPr>
        <w:t>，</w:t>
      </w:r>
      <w:r>
        <w:t>111</w:t>
      </w:r>
      <w:r>
        <w:t>人完成芜湖高层次人才认定，</w:t>
      </w:r>
      <w:r>
        <w:t>186</w:t>
      </w:r>
      <w:r>
        <w:t>人申报获批芜湖市紫云英人才补贴。获批各类人才奖补经费</w:t>
      </w:r>
      <w:r>
        <w:t>2700</w:t>
      </w:r>
      <w:r>
        <w:t>余万元。</w:t>
      </w:r>
      <w:r w:rsidR="005C639F" w:rsidRPr="005C639F">
        <w:rPr>
          <w:rFonts w:hint="eastAsia"/>
          <w:b/>
        </w:rPr>
        <w:t>生物与食品工程学院荣获安徽省工人先锋号，安徽工程大学外国语学院大学英语第二教学部荣获安徽省五一巾帼标兵岗。</w:t>
      </w:r>
      <w:r>
        <w:rPr>
          <w:rFonts w:hint="eastAsia"/>
        </w:rPr>
        <w:t>选派</w:t>
      </w:r>
      <w:r>
        <w:rPr>
          <w:rFonts w:hint="eastAsia"/>
        </w:rPr>
        <w:t>124</w:t>
      </w:r>
      <w:r>
        <w:rPr>
          <w:rFonts w:hint="eastAsia"/>
        </w:rPr>
        <w:t>名教师赴企事业单位挂职锻炼，</w:t>
      </w:r>
      <w:r>
        <w:rPr>
          <w:rFonts w:hint="eastAsia"/>
        </w:rPr>
        <w:t>22</w:t>
      </w:r>
      <w:r>
        <w:rPr>
          <w:rFonts w:hint="eastAsia"/>
        </w:rPr>
        <w:t>名教师赴企业担任科技副总，</w:t>
      </w:r>
      <w:r>
        <w:rPr>
          <w:rFonts w:hint="eastAsia"/>
          <w:b/>
        </w:rPr>
        <w:t>每年约</w:t>
      </w:r>
      <w:r>
        <w:rPr>
          <w:b/>
        </w:rPr>
        <w:t>65%</w:t>
      </w:r>
      <w:proofErr w:type="gramStart"/>
      <w:r>
        <w:rPr>
          <w:rFonts w:hint="eastAsia"/>
          <w:b/>
        </w:rPr>
        <w:t>毕业生留皖就业</w:t>
      </w:r>
      <w:proofErr w:type="gramEnd"/>
      <w:r>
        <w:rPr>
          <w:rFonts w:hint="eastAsia"/>
          <w:b/>
        </w:rPr>
        <w:t>、约</w:t>
      </w:r>
      <w:r>
        <w:rPr>
          <w:rFonts w:hint="eastAsia"/>
          <w:b/>
        </w:rPr>
        <w:t>34%</w:t>
      </w:r>
      <w:r>
        <w:rPr>
          <w:rFonts w:hint="eastAsia"/>
          <w:b/>
        </w:rPr>
        <w:t>毕业后留</w:t>
      </w:r>
      <w:proofErr w:type="gramStart"/>
      <w:r>
        <w:rPr>
          <w:rFonts w:hint="eastAsia"/>
          <w:b/>
        </w:rPr>
        <w:t>芜</w:t>
      </w:r>
      <w:proofErr w:type="gramEnd"/>
      <w:r>
        <w:rPr>
          <w:rFonts w:hint="eastAsia"/>
          <w:b/>
        </w:rPr>
        <w:t>发展，为现代化美好安徽</w:t>
      </w:r>
      <w:r>
        <w:rPr>
          <w:rFonts w:hint="eastAsia"/>
          <w:b/>
        </w:rPr>
        <w:lastRenderedPageBreak/>
        <w:t>提供了有力的科技和人才支撑。</w:t>
      </w:r>
    </w:p>
    <w:p w:rsidR="00290380" w:rsidRPr="008E4CC4" w:rsidRDefault="00290380" w:rsidP="00DF7E2A">
      <w:r w:rsidRPr="008E4CC4">
        <w:rPr>
          <w:rFonts w:hint="eastAsia"/>
        </w:rPr>
        <w:t>五、</w:t>
      </w:r>
      <w:r w:rsidR="00DF7E2A" w:rsidRPr="008E4CC4">
        <w:rPr>
          <w:rFonts w:hint="eastAsia"/>
        </w:rPr>
        <w:t>全面推进民生工程，凝心聚</w:t>
      </w:r>
      <w:proofErr w:type="gramStart"/>
      <w:r w:rsidR="00DF7E2A" w:rsidRPr="008E4CC4">
        <w:rPr>
          <w:rFonts w:hint="eastAsia"/>
        </w:rPr>
        <w:t>力取得</w:t>
      </w:r>
      <w:proofErr w:type="gramEnd"/>
      <w:r w:rsidR="00DF7E2A" w:rsidRPr="008E4CC4">
        <w:rPr>
          <w:rFonts w:hint="eastAsia"/>
        </w:rPr>
        <w:t>新成绩</w:t>
      </w:r>
    </w:p>
    <w:p w:rsidR="00293698" w:rsidRPr="00242817" w:rsidRDefault="005C639F" w:rsidP="00DF7E2A">
      <w:pPr>
        <w:rPr>
          <w:b/>
        </w:rPr>
      </w:pPr>
      <w:r w:rsidRPr="005C639F">
        <w:rPr>
          <w:rFonts w:hint="eastAsia"/>
        </w:rPr>
        <w:t>用心用</w:t>
      </w:r>
      <w:proofErr w:type="gramStart"/>
      <w:r w:rsidRPr="005C639F">
        <w:rPr>
          <w:rFonts w:hint="eastAsia"/>
        </w:rPr>
        <w:t>情推深</w:t>
      </w:r>
      <w:proofErr w:type="gramEnd"/>
      <w:r w:rsidRPr="005C639F">
        <w:rPr>
          <w:rFonts w:hint="eastAsia"/>
        </w:rPr>
        <w:t>做实民心工程。不断规范校院两级“教代会”建设，建立学校行政与工会联席会议制度，推进全过程人民民主。以“职工之家”和“工会女工家园”建设为抓手，完善教职工</w:t>
      </w:r>
      <w:proofErr w:type="gramStart"/>
      <w:r w:rsidRPr="005C639F">
        <w:rPr>
          <w:rFonts w:hint="eastAsia"/>
        </w:rPr>
        <w:t>全职业</w:t>
      </w:r>
      <w:proofErr w:type="gramEnd"/>
      <w:r w:rsidRPr="005C639F">
        <w:rPr>
          <w:rFonts w:hint="eastAsia"/>
        </w:rPr>
        <w:t>生涯服务机制，不断提</w:t>
      </w:r>
      <w:r>
        <w:rPr>
          <w:rFonts w:hint="eastAsia"/>
        </w:rPr>
        <w:t>升教职工的归属感和幸福感，</w:t>
      </w:r>
      <w:bookmarkStart w:id="0" w:name="_GoBack"/>
      <w:r w:rsidRPr="00242817">
        <w:rPr>
          <w:rFonts w:hint="eastAsia"/>
          <w:b/>
        </w:rPr>
        <w:t>材料工程学院获批“全国模范职工小家”，图书馆心灵</w:t>
      </w:r>
      <w:proofErr w:type="gramStart"/>
      <w:r w:rsidRPr="00242817">
        <w:rPr>
          <w:rFonts w:hint="eastAsia"/>
          <w:b/>
        </w:rPr>
        <w:t>驿站获</w:t>
      </w:r>
      <w:proofErr w:type="gramEnd"/>
      <w:r w:rsidRPr="00242817">
        <w:rPr>
          <w:rFonts w:hint="eastAsia"/>
          <w:b/>
        </w:rPr>
        <w:t>批</w:t>
      </w:r>
      <w:r w:rsidRPr="00242817">
        <w:rPr>
          <w:b/>
        </w:rPr>
        <w:t>安徽省教科文卫</w:t>
      </w:r>
      <w:proofErr w:type="gramStart"/>
      <w:r w:rsidRPr="00242817">
        <w:rPr>
          <w:b/>
        </w:rPr>
        <w:t>体系统</w:t>
      </w:r>
      <w:proofErr w:type="gramEnd"/>
      <w:r w:rsidRPr="00242817">
        <w:rPr>
          <w:b/>
        </w:rPr>
        <w:t>工会女工家园</w:t>
      </w:r>
      <w:r w:rsidRPr="00242817">
        <w:rPr>
          <w:rFonts w:hint="eastAsia"/>
          <w:b/>
        </w:rPr>
        <w:t>。</w:t>
      </w:r>
      <w:bookmarkEnd w:id="0"/>
    </w:p>
    <w:sectPr w:rsidR="00293698" w:rsidRPr="0024281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E7C" w:rsidRDefault="00147E7C" w:rsidP="00DF7E2A">
      <w:r>
        <w:separator/>
      </w:r>
    </w:p>
  </w:endnote>
  <w:endnote w:type="continuationSeparator" w:id="0">
    <w:p w:rsidR="00147E7C" w:rsidRDefault="00147E7C" w:rsidP="00DF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E7C" w:rsidRDefault="00147E7C" w:rsidP="00DF7E2A">
      <w:r>
        <w:separator/>
      </w:r>
    </w:p>
  </w:footnote>
  <w:footnote w:type="continuationSeparator" w:id="0">
    <w:p w:rsidR="00147E7C" w:rsidRDefault="00147E7C" w:rsidP="00DF7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CC4" w:rsidRDefault="008E4CC4">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4ZjI3ZDU4NDUyMjBmNDVjNzlkOWU5ZmM4ZjQ0YTEifQ=="/>
  </w:docVars>
  <w:rsids>
    <w:rsidRoot w:val="00660153"/>
    <w:rsid w:val="00036213"/>
    <w:rsid w:val="001026AB"/>
    <w:rsid w:val="00104476"/>
    <w:rsid w:val="00147E7C"/>
    <w:rsid w:val="0022181A"/>
    <w:rsid w:val="00242817"/>
    <w:rsid w:val="00290380"/>
    <w:rsid w:val="00293698"/>
    <w:rsid w:val="00325F52"/>
    <w:rsid w:val="003E1662"/>
    <w:rsid w:val="00420054"/>
    <w:rsid w:val="00427524"/>
    <w:rsid w:val="00517D1D"/>
    <w:rsid w:val="00560C63"/>
    <w:rsid w:val="005C0FDC"/>
    <w:rsid w:val="005C639F"/>
    <w:rsid w:val="005D329B"/>
    <w:rsid w:val="00660153"/>
    <w:rsid w:val="0069763E"/>
    <w:rsid w:val="00707BF1"/>
    <w:rsid w:val="007B3B23"/>
    <w:rsid w:val="008271AD"/>
    <w:rsid w:val="008711BA"/>
    <w:rsid w:val="008A3C7F"/>
    <w:rsid w:val="008B18E2"/>
    <w:rsid w:val="008E4CC4"/>
    <w:rsid w:val="009240AF"/>
    <w:rsid w:val="00936D0A"/>
    <w:rsid w:val="009B431C"/>
    <w:rsid w:val="009D38F9"/>
    <w:rsid w:val="00A17F55"/>
    <w:rsid w:val="00BB1561"/>
    <w:rsid w:val="00C071D7"/>
    <w:rsid w:val="00C6472A"/>
    <w:rsid w:val="00D336C6"/>
    <w:rsid w:val="00D37B21"/>
    <w:rsid w:val="00D6124D"/>
    <w:rsid w:val="00D62E52"/>
    <w:rsid w:val="00D9019E"/>
    <w:rsid w:val="00DF7E2A"/>
    <w:rsid w:val="00E128A5"/>
    <w:rsid w:val="00E22508"/>
    <w:rsid w:val="00EB37DB"/>
    <w:rsid w:val="00ED348F"/>
    <w:rsid w:val="00F95452"/>
    <w:rsid w:val="2FF322EA"/>
    <w:rsid w:val="48444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6D48EB-8173-4073-AB67-45FC2752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DF7E2A"/>
    <w:pPr>
      <w:widowControl w:val="0"/>
      <w:spacing w:line="580" w:lineRule="exact"/>
      <w:ind w:firstLineChars="200" w:firstLine="640"/>
    </w:pPr>
    <w:rPr>
      <w:rFonts w:ascii="Times New Roman" w:eastAsia="仿宋_GB2312" w:hAnsi="Times New Roman" w:cs="Times New Roman"/>
      <w:kern w:val="2"/>
      <w:sz w:val="32"/>
      <w:szCs w:val="32"/>
    </w:rPr>
  </w:style>
  <w:style w:type="paragraph" w:styleId="1">
    <w:name w:val="heading 1"/>
    <w:basedOn w:val="a"/>
    <w:link w:val="10"/>
    <w:uiPriority w:val="9"/>
    <w:qFormat/>
    <w:pPr>
      <w:widowControl/>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420"/>
    </w:p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rticletitle">
    <w:name w:val="article_title"/>
    <w:basedOn w:val="a0"/>
  </w:style>
  <w:style w:type="character" w:customStyle="1" w:styleId="a8">
    <w:name w:val="页眉 字符"/>
    <w:basedOn w:val="a0"/>
    <w:link w:val="a7"/>
    <w:uiPriority w:val="99"/>
    <w:rPr>
      <w:rFonts w:ascii="Times New Roman" w:eastAsia="仿宋_GB2312" w:hAnsi="Times New Roman" w:cs="Times New Roman"/>
      <w:sz w:val="18"/>
      <w:szCs w:val="18"/>
    </w:rPr>
  </w:style>
  <w:style w:type="character" w:customStyle="1" w:styleId="a6">
    <w:name w:val="页脚 字符"/>
    <w:basedOn w:val="a0"/>
    <w:link w:val="a5"/>
    <w:uiPriority w:val="99"/>
    <w:rPr>
      <w:rFonts w:ascii="Times New Roman" w:eastAsia="仿宋_GB2312" w:hAnsi="Times New Roman" w:cs="Times New Roman"/>
      <w:sz w:val="18"/>
      <w:szCs w:val="18"/>
    </w:rPr>
  </w:style>
  <w:style w:type="character" w:customStyle="1" w:styleId="a4">
    <w:name w:val="批注框文本 字符"/>
    <w:basedOn w:val="a0"/>
    <w:link w:val="a3"/>
    <w:uiPriority w:val="99"/>
    <w:semiHidden/>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902</Words>
  <Characters>930</Characters>
  <Application>Microsoft Office Word</Application>
  <DocSecurity>0</DocSecurity>
  <Lines>103</Lines>
  <Paragraphs>67</Paragraphs>
  <ScaleCrop>false</ScaleCrop>
  <Company>Microsoft</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hhy</dc:creator>
  <cp:lastModifiedBy>王越</cp:lastModifiedBy>
  <cp:revision>8</cp:revision>
  <dcterms:created xsi:type="dcterms:W3CDTF">2024-03-03T03:59:00Z</dcterms:created>
  <dcterms:modified xsi:type="dcterms:W3CDTF">2024-03-04T08:46:00Z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E9873156E21D4705B1B4CB2668AE9B02_13</vt:lpwstr>
  </property>
</Properties>
</file>