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08" w:rsidRDefault="00F80A08" w:rsidP="00F80A08">
      <w:pPr>
        <w:jc w:val="center"/>
        <w:rPr>
          <w:rFonts w:eastAsia="黑体"/>
          <w:sz w:val="36"/>
        </w:rPr>
      </w:pPr>
      <w:bookmarkStart w:id="0" w:name="_GoBack"/>
      <w:bookmarkEnd w:id="0"/>
      <w:r>
        <w:rPr>
          <w:rFonts w:eastAsia="黑体" w:hint="eastAsia"/>
          <w:sz w:val="36"/>
        </w:rPr>
        <w:t>在职职工意外伤害互助保障计划</w:t>
      </w:r>
    </w:p>
    <w:p w:rsidR="00F80A08" w:rsidRDefault="00F80A08" w:rsidP="00F80A08">
      <w:pPr>
        <w:ind w:firstLineChars="200" w:firstLine="562"/>
        <w:rPr>
          <w:b/>
          <w:sz w:val="28"/>
        </w:rPr>
      </w:pPr>
      <w:r>
        <w:rPr>
          <w:rFonts w:hint="eastAsia"/>
          <w:b/>
          <w:sz w:val="28"/>
        </w:rPr>
        <w:t>一、互助费交纳标准</w:t>
      </w:r>
    </w:p>
    <w:p w:rsidR="00F80A08" w:rsidRDefault="00F80A08" w:rsidP="00F80A08">
      <w:pPr>
        <w:ind w:firstLineChars="200" w:firstLine="562"/>
        <w:rPr>
          <w:b/>
          <w:bCs/>
          <w:sz w:val="28"/>
        </w:rPr>
      </w:pPr>
      <w:r>
        <w:rPr>
          <w:rFonts w:hint="eastAsia"/>
          <w:b/>
          <w:bCs/>
          <w:sz w:val="28"/>
        </w:rPr>
        <w:t>本计划互助费的标准分为两个不同档次，分别为</w:t>
      </w:r>
      <w:r>
        <w:rPr>
          <w:rFonts w:hint="eastAsia"/>
          <w:b/>
          <w:bCs/>
          <w:sz w:val="28"/>
        </w:rPr>
        <w:t>50</w:t>
      </w:r>
      <w:r>
        <w:rPr>
          <w:rFonts w:hint="eastAsia"/>
          <w:b/>
          <w:bCs/>
          <w:sz w:val="28"/>
        </w:rPr>
        <w:t>元、</w:t>
      </w:r>
      <w:r>
        <w:rPr>
          <w:rFonts w:hint="eastAsia"/>
          <w:b/>
          <w:bCs/>
          <w:sz w:val="28"/>
        </w:rPr>
        <w:t>100</w:t>
      </w:r>
      <w:r>
        <w:rPr>
          <w:rFonts w:hint="eastAsia"/>
          <w:b/>
          <w:bCs/>
          <w:sz w:val="28"/>
        </w:rPr>
        <w:t>元。</w:t>
      </w:r>
    </w:p>
    <w:p w:rsidR="00F80A08" w:rsidRDefault="00F80A08" w:rsidP="00F80A08">
      <w:pPr>
        <w:ind w:firstLineChars="200" w:firstLine="560"/>
        <w:rPr>
          <w:sz w:val="28"/>
        </w:rPr>
      </w:pPr>
      <w:r>
        <w:rPr>
          <w:rFonts w:hint="eastAsia"/>
          <w:sz w:val="28"/>
        </w:rPr>
        <w:t>二、互助金的确定</w:t>
      </w:r>
    </w:p>
    <w:p w:rsidR="00F80A08" w:rsidRDefault="00F80A08" w:rsidP="00F80A08">
      <w:pPr>
        <w:ind w:firstLineChars="200" w:firstLine="560"/>
        <w:rPr>
          <w:sz w:val="28"/>
        </w:rPr>
      </w:pPr>
      <w:r>
        <w:rPr>
          <w:rFonts w:hint="eastAsia"/>
          <w:sz w:val="28"/>
        </w:rPr>
        <w:t>在互助保障期内，会员因发生</w:t>
      </w:r>
      <w:r w:rsidRPr="00FE10F4">
        <w:rPr>
          <w:rFonts w:hint="eastAsia"/>
          <w:sz w:val="28"/>
          <w:highlight w:val="yellow"/>
        </w:rPr>
        <w:t>工伤</w:t>
      </w:r>
      <w:r>
        <w:rPr>
          <w:rFonts w:hint="eastAsia"/>
          <w:sz w:val="28"/>
        </w:rPr>
        <w:t>和</w:t>
      </w:r>
      <w:r w:rsidRPr="00FE10F4">
        <w:rPr>
          <w:rFonts w:hint="eastAsia"/>
          <w:sz w:val="28"/>
          <w:highlight w:val="yellow"/>
        </w:rPr>
        <w:t>日常生活中的意外事故</w:t>
      </w:r>
      <w:r>
        <w:rPr>
          <w:rFonts w:hint="eastAsia"/>
          <w:sz w:val="28"/>
        </w:rPr>
        <w:t>造成身故、残疾或烧伤时，可以领取以下两项互助金：</w:t>
      </w:r>
    </w:p>
    <w:p w:rsidR="00F80A08" w:rsidRDefault="00F80A08" w:rsidP="00F80A08">
      <w:pPr>
        <w:rPr>
          <w:rFonts w:ascii="宋体" w:hAnsi="宋体"/>
          <w:sz w:val="28"/>
          <w:szCs w:val="28"/>
        </w:rPr>
      </w:pPr>
      <w:r>
        <w:rPr>
          <w:rFonts w:ascii="宋体" w:hAnsi="宋体" w:hint="eastAsia"/>
          <w:sz w:val="28"/>
          <w:szCs w:val="28"/>
        </w:rPr>
        <w:t xml:space="preserve">    1、按照不同伤残程度可以领取身体伤残互助金。如会员所受伤害程度比较严重，以180天时的治疗状况及身体伤残状况领取伤残互助金。</w:t>
      </w:r>
    </w:p>
    <w:p w:rsidR="00F80A08" w:rsidRDefault="00F80A08" w:rsidP="00F80A08">
      <w:pPr>
        <w:rPr>
          <w:rFonts w:ascii="宋体" w:hAnsi="宋体"/>
          <w:sz w:val="28"/>
          <w:szCs w:val="28"/>
        </w:rPr>
      </w:pPr>
      <w:r>
        <w:rPr>
          <w:rFonts w:ascii="宋体" w:hAnsi="宋体" w:hint="eastAsia"/>
          <w:sz w:val="28"/>
          <w:szCs w:val="28"/>
        </w:rPr>
        <w:t xml:space="preserve">    2、会员因发生工伤和日常生活中的意外事故造成身故，或者经抢救无效后在180天内身故，按照所选交费档次对应的金额其家属一次性领取身故和丧葬互助金。</w:t>
      </w:r>
    </w:p>
    <w:p w:rsidR="00F80A08" w:rsidRDefault="00F80A08" w:rsidP="00F80A08">
      <w:pPr>
        <w:ind w:firstLine="560"/>
        <w:rPr>
          <w:sz w:val="28"/>
        </w:rPr>
      </w:pPr>
      <w:r>
        <w:rPr>
          <w:rFonts w:ascii="宋体" w:hAnsi="宋体" w:hint="eastAsia"/>
          <w:sz w:val="28"/>
          <w:szCs w:val="28"/>
        </w:rPr>
        <w:t>会员因发生工伤和日常生活中的意外事故造成身体永久伤害领取互助金后，在互助保障期内继续享受其权利。</w:t>
      </w:r>
      <w:r>
        <w:rPr>
          <w:rFonts w:hint="eastAsia"/>
          <w:sz w:val="28"/>
        </w:rPr>
        <w:t>但在同一互助保障期内，无论会员一次或多次发生工伤和日常生活中的意外事故造成身体永久伤害，其伤残互助金的领取，累计不得超过与其互助费缴纳档次相对应的最高标准。</w:t>
      </w:r>
    </w:p>
    <w:p w:rsidR="00F80A08" w:rsidRDefault="00F80A08" w:rsidP="00F80A08">
      <w:pPr>
        <w:jc w:val="center"/>
        <w:rPr>
          <w:sz w:val="28"/>
        </w:rPr>
      </w:pPr>
      <w:r>
        <w:rPr>
          <w:rFonts w:hint="eastAsia"/>
          <w:sz w:val="28"/>
        </w:rPr>
        <w:t>《在职职工意外伤害互助保障计划》待遇标准（单位：元）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2104"/>
        <w:gridCol w:w="2358"/>
      </w:tblGrid>
      <w:tr w:rsidR="00F80A08" w:rsidTr="00680C2F">
        <w:trPr>
          <w:jc w:val="center"/>
        </w:trPr>
        <w:tc>
          <w:tcPr>
            <w:tcW w:w="2078" w:type="dxa"/>
            <w:tcBorders>
              <w:tl2br w:val="single" w:sz="4" w:space="0" w:color="auto"/>
            </w:tcBorders>
            <w:vAlign w:val="center"/>
          </w:tcPr>
          <w:p w:rsidR="00F80A08" w:rsidRDefault="00F80A08" w:rsidP="00680C2F">
            <w:pPr>
              <w:spacing w:line="300" w:lineRule="exact"/>
              <w:ind w:left="1200" w:hangingChars="500" w:hanging="1200"/>
              <w:rPr>
                <w:sz w:val="24"/>
              </w:rPr>
            </w:pPr>
            <w:r>
              <w:rPr>
                <w:rFonts w:hint="eastAsia"/>
                <w:sz w:val="24"/>
              </w:rPr>
              <w:t xml:space="preserve">    </w:t>
            </w:r>
            <w:r>
              <w:rPr>
                <w:rFonts w:hint="eastAsia"/>
                <w:sz w:val="24"/>
              </w:rPr>
              <w:t>互助金领取标准</w:t>
            </w:r>
          </w:p>
          <w:p w:rsidR="00F80A08" w:rsidRDefault="00F80A08" w:rsidP="00680C2F">
            <w:pPr>
              <w:spacing w:line="320" w:lineRule="exact"/>
              <w:ind w:firstLineChars="100" w:firstLine="240"/>
              <w:rPr>
                <w:sz w:val="24"/>
              </w:rPr>
            </w:pPr>
            <w:r>
              <w:rPr>
                <w:rFonts w:hint="eastAsia"/>
                <w:sz w:val="24"/>
              </w:rPr>
              <w:t>互助费</w:t>
            </w:r>
          </w:p>
        </w:tc>
        <w:tc>
          <w:tcPr>
            <w:tcW w:w="2104" w:type="dxa"/>
            <w:vAlign w:val="center"/>
          </w:tcPr>
          <w:p w:rsidR="00F80A08" w:rsidRDefault="00F80A08" w:rsidP="00680C2F">
            <w:pPr>
              <w:spacing w:line="320" w:lineRule="exact"/>
              <w:ind w:hanging="1"/>
              <w:jc w:val="center"/>
              <w:rPr>
                <w:sz w:val="24"/>
              </w:rPr>
            </w:pPr>
            <w:r>
              <w:rPr>
                <w:rFonts w:hint="eastAsia"/>
                <w:sz w:val="24"/>
              </w:rPr>
              <w:t>伤残互助金</w:t>
            </w:r>
          </w:p>
        </w:tc>
        <w:tc>
          <w:tcPr>
            <w:tcW w:w="2358" w:type="dxa"/>
            <w:vAlign w:val="center"/>
          </w:tcPr>
          <w:p w:rsidR="00F80A08" w:rsidRDefault="00F80A08" w:rsidP="00680C2F">
            <w:pPr>
              <w:spacing w:line="320" w:lineRule="exact"/>
              <w:jc w:val="center"/>
              <w:rPr>
                <w:sz w:val="24"/>
              </w:rPr>
            </w:pPr>
            <w:r>
              <w:rPr>
                <w:rFonts w:hint="eastAsia"/>
                <w:sz w:val="24"/>
              </w:rPr>
              <w:t>身故和丧葬互助金</w:t>
            </w:r>
          </w:p>
        </w:tc>
      </w:tr>
      <w:tr w:rsidR="00F80A08" w:rsidTr="00680C2F">
        <w:trPr>
          <w:jc w:val="center"/>
        </w:trPr>
        <w:tc>
          <w:tcPr>
            <w:tcW w:w="2078" w:type="dxa"/>
          </w:tcPr>
          <w:p w:rsidR="00F80A08" w:rsidRDefault="00F80A08" w:rsidP="00680C2F">
            <w:pPr>
              <w:jc w:val="center"/>
              <w:rPr>
                <w:sz w:val="28"/>
              </w:rPr>
            </w:pPr>
            <w:r>
              <w:rPr>
                <w:rFonts w:hint="eastAsia"/>
                <w:sz w:val="28"/>
              </w:rPr>
              <w:t>50</w:t>
            </w:r>
          </w:p>
        </w:tc>
        <w:tc>
          <w:tcPr>
            <w:tcW w:w="2104" w:type="dxa"/>
          </w:tcPr>
          <w:p w:rsidR="00F80A08" w:rsidRDefault="00F80A08" w:rsidP="00680C2F">
            <w:pPr>
              <w:jc w:val="center"/>
              <w:rPr>
                <w:sz w:val="28"/>
              </w:rPr>
            </w:pPr>
            <w:r>
              <w:rPr>
                <w:rFonts w:hint="eastAsia"/>
                <w:sz w:val="28"/>
              </w:rPr>
              <w:t>最高</w:t>
            </w:r>
            <w:r>
              <w:rPr>
                <w:rFonts w:hint="eastAsia"/>
                <w:sz w:val="28"/>
              </w:rPr>
              <w:t>20000</w:t>
            </w:r>
          </w:p>
        </w:tc>
        <w:tc>
          <w:tcPr>
            <w:tcW w:w="2358" w:type="dxa"/>
          </w:tcPr>
          <w:p w:rsidR="00F80A08" w:rsidRDefault="00F80A08" w:rsidP="00680C2F">
            <w:pPr>
              <w:jc w:val="center"/>
              <w:rPr>
                <w:sz w:val="28"/>
              </w:rPr>
            </w:pPr>
            <w:r>
              <w:rPr>
                <w:rFonts w:hint="eastAsia"/>
                <w:sz w:val="28"/>
              </w:rPr>
              <w:t>40000</w:t>
            </w:r>
          </w:p>
        </w:tc>
      </w:tr>
      <w:tr w:rsidR="00F80A08" w:rsidTr="00680C2F">
        <w:trPr>
          <w:jc w:val="center"/>
        </w:trPr>
        <w:tc>
          <w:tcPr>
            <w:tcW w:w="2078" w:type="dxa"/>
          </w:tcPr>
          <w:p w:rsidR="00F80A08" w:rsidRDefault="00F80A08" w:rsidP="00680C2F">
            <w:pPr>
              <w:jc w:val="center"/>
              <w:rPr>
                <w:sz w:val="28"/>
              </w:rPr>
            </w:pPr>
            <w:r>
              <w:rPr>
                <w:rFonts w:hint="eastAsia"/>
                <w:sz w:val="28"/>
              </w:rPr>
              <w:t>100</w:t>
            </w:r>
          </w:p>
        </w:tc>
        <w:tc>
          <w:tcPr>
            <w:tcW w:w="2104" w:type="dxa"/>
          </w:tcPr>
          <w:p w:rsidR="00F80A08" w:rsidRDefault="00F80A08" w:rsidP="00680C2F">
            <w:pPr>
              <w:jc w:val="center"/>
              <w:rPr>
                <w:sz w:val="28"/>
              </w:rPr>
            </w:pPr>
            <w:r>
              <w:rPr>
                <w:rFonts w:hint="eastAsia"/>
                <w:sz w:val="28"/>
              </w:rPr>
              <w:t>最高</w:t>
            </w:r>
            <w:r>
              <w:rPr>
                <w:rFonts w:hint="eastAsia"/>
                <w:sz w:val="28"/>
              </w:rPr>
              <w:t>40000</w:t>
            </w:r>
          </w:p>
        </w:tc>
        <w:tc>
          <w:tcPr>
            <w:tcW w:w="2358" w:type="dxa"/>
          </w:tcPr>
          <w:p w:rsidR="00F80A08" w:rsidRDefault="00F80A08" w:rsidP="00680C2F">
            <w:pPr>
              <w:jc w:val="center"/>
              <w:rPr>
                <w:sz w:val="28"/>
              </w:rPr>
            </w:pPr>
            <w:r>
              <w:rPr>
                <w:rFonts w:hint="eastAsia"/>
                <w:sz w:val="28"/>
              </w:rPr>
              <w:t>80000</w:t>
            </w:r>
          </w:p>
        </w:tc>
      </w:tr>
    </w:tbl>
    <w:p w:rsidR="00B80255" w:rsidRDefault="00B80255"/>
    <w:sectPr w:rsidR="00B802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EC" w:rsidRDefault="007229EC" w:rsidP="00F80A08">
      <w:r>
        <w:separator/>
      </w:r>
    </w:p>
  </w:endnote>
  <w:endnote w:type="continuationSeparator" w:id="0">
    <w:p w:rsidR="007229EC" w:rsidRDefault="007229EC" w:rsidP="00F8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EC" w:rsidRDefault="007229EC" w:rsidP="00F80A08">
      <w:r>
        <w:separator/>
      </w:r>
    </w:p>
  </w:footnote>
  <w:footnote w:type="continuationSeparator" w:id="0">
    <w:p w:rsidR="007229EC" w:rsidRDefault="007229EC" w:rsidP="00F80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B7"/>
    <w:rsid w:val="00007DAE"/>
    <w:rsid w:val="000575E0"/>
    <w:rsid w:val="007229EC"/>
    <w:rsid w:val="008425B7"/>
    <w:rsid w:val="00B80255"/>
    <w:rsid w:val="00F8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84AFE-5152-49D6-8E49-403111C3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A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A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0A08"/>
    <w:rPr>
      <w:sz w:val="18"/>
      <w:szCs w:val="18"/>
    </w:rPr>
  </w:style>
  <w:style w:type="paragraph" w:styleId="a5">
    <w:name w:val="footer"/>
    <w:basedOn w:val="a"/>
    <w:link w:val="a6"/>
    <w:uiPriority w:val="99"/>
    <w:unhideWhenUsed/>
    <w:rsid w:val="00F80A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0A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Company>Microsoft</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王越</dc:creator>
  <cp:keywords/>
  <dc:description/>
  <cp:lastModifiedBy>dell</cp:lastModifiedBy>
  <cp:revision>2</cp:revision>
  <dcterms:created xsi:type="dcterms:W3CDTF">2024-09-23T06:40:00Z</dcterms:created>
  <dcterms:modified xsi:type="dcterms:W3CDTF">2024-09-23T06:40:00Z</dcterms:modified>
</cp:coreProperties>
</file>